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kuģu, kuģošanas kompāniju, ostu un ostas iekārtu aizsardzības funkciju sadalījumu, izpildi un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šo noteikumu </w:t>
            </w:r>
            <w:r w:rsidR="00000000" w:rsidRPr="00000000" w:rsidDel="00000000">
              <w:rPr>
                <w:rtl w:val="0"/>
              </w:rPr>
              <w:t xml:space="preserve">​</w:t>
            </w:r>
            <w:r w:rsidR="00000000" w:rsidRPr="00000000" w:rsidDel="00000000">
              <w:rPr>
                <w:rtl w:val="0"/>
              </w:rPr>
              <w:t xml:space="preserve">3.6. </w:t>
            </w:r>
            <w:r w:rsidR="00000000" w:rsidRPr="00000000" w:rsidDel="00000000">
              <w:rPr>
                <w:rtl w:val="0"/>
              </w:rPr>
              <w:t xml:space="preserve">apakšpunktā</w:t>
            </w:r>
            <w:r w:rsidR="00000000" w:rsidRPr="00000000" w:rsidDel="00000000">
              <w:rPr>
                <w:rtl w:val="0"/>
              </w:rPr>
              <w:t xml:space="preserve"> minētajām ostām blakus esošajām teritorijām – atbilstoši šo noteikumu </w:t>
            </w:r>
            <w:r w:rsidR="00000000" w:rsidRPr="00000000" w:rsidDel="00000000">
              <w:rPr>
                <w:rtl w:val="0"/>
              </w:rPr>
              <w:t xml:space="preserve">4.</w:t>
            </w:r>
            <w:r w:rsidR="00000000" w:rsidRPr="00000000" w:rsidDel="00000000">
              <w:rPr>
                <w:rtl w:val="0"/>
              </w:rPr>
              <w:t xml:space="preserve"> nodaļā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3.6. apakšpunktā nav minētas ostām blakus esošās teritorijas, lūgums izvērtēt nepieciešamību precizēt 3.7. apakšpunkta (ja nepieciešams, arī 3.6.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Rogule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65.3. veikt kuģa aizsardzības pārbaudi jūrā (pirms ienākšanas ostā);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novērst iespējamo pretrunu starp noteikumu projekta 69.punktu un 65.3. apakšpunktu par to, kas veic kuģa aizsardzības 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Rogule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Lai kuģim atceltu aizliegumu ienākt ostā, Jūras administrācija (attiecīgi KDI vai KOAI inspektors) veic šo noteikumu </w:t>
            </w:r>
            <w:r w:rsidR="00000000" w:rsidRPr="00000000" w:rsidDel="00000000">
              <w:rPr>
                <w:rtl w:val="0"/>
              </w:rPr>
              <w:t xml:space="preserve">65.3. </w:t>
            </w:r>
            <w:r w:rsidR="00000000" w:rsidRPr="00000000" w:rsidDel="00000000">
              <w:rPr>
                <w:rtl w:val="0"/>
              </w:rPr>
              <w:t xml:space="preserve">apakšpunktā</w:t>
            </w:r>
            <w:r w:rsidR="00000000" w:rsidRPr="00000000" w:rsidDel="00000000">
              <w:rPr>
                <w:rtl w:val="0"/>
              </w:rPr>
              <w:t xml:space="preserve"> minēto kuģa aizsardzības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73.punktā paredzēto pienākumu Krasta apsardzei rīkoties atbilstoši Jūras administrācijas 72.punktā minētās aizsardzības pārbaudes rezultātiem, lūdzam paredzēt noteikumu projekta 72.punktā, ka Jūras administrācija informē Krasta apsardzi par kuģa aizsardzības pārbaudes rezultātiem. Ievērojot, ka 65.3. apakšpunktā minēto kuģa aizsardzības pārbaude ir paredzēta arī noteikumu projekta 69.punktā, lūdzam izvērtēt nepieciešamību anotācijā skaidrot atšķirību noteikumu projekta  69. punkta un 72.punkta piemērošanā.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Rogule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27.06.2024.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27.06.2024.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Atzinumi_24-TA-609.docx</dc:title>
</cp:coreProperties>
</file>

<file path=docProps/custom.xml><?xml version="1.0" encoding="utf-8"?>
<Properties xmlns="http://schemas.openxmlformats.org/officeDocument/2006/custom-properties" xmlns:vt="http://schemas.openxmlformats.org/officeDocument/2006/docPropsVTypes"/>
</file>