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"Latvijas Tūrisma un pasākumu nozares eksporta veicināšanas stratēģija 2023.-2027.gadam"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rīcības plāns “Darījumu un pasākumu tūrisma eksporta veicināšana”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stratēģijas 3.pielikumā pievienotajā rīcības plānā “Darījumu un pasākumu tūrisma eksporta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4.punktā iekļauto 4.3.aktivitāti/instrumentu “2024.gada valsts budžeta apstiprināšana, paredzot finansējumu Rīcības plānā iekļautajām aktivitātēm”, ņemot vērā, ka papildu finansējums Ekonomikas ministrijai nav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5.punktā iekļauto tabulu par finansējumu, jo no šobrīd sniegtās informācijas nav saprotams, vai tas ir plānotais, vai papildu nepieciešamais finansējums un kurai ministrijai. Lūdzam tabulā atspoguļot pasākumiem konkrētās ministrijas budžetā </w:t>
            </w:r>
            <w:r w:rsidR="00000000" w:rsidRPr="00000000" w:rsidDel="00000000">
              <w:rPr>
                <w:u w:val="single"/>
                <w:rtl w:val="0"/>
              </w:rPr>
              <w:t xml:space="preserve">2023.-2025.gadam plānoto</w:t>
            </w:r>
            <w:r w:rsidR="00000000" w:rsidRPr="00000000" w:rsidDel="00000000">
              <w:rPr>
                <w:rtl w:val="0"/>
              </w:rPr>
              <w:t xml:space="preserve"> finansējuma apmēru, kā arī  papildu nepieciešamā finansējuma apmēru 2025.-2027.gadam, vienlaikus svītrojot norādīto “Nepieciešamais papildu finansējums pret iepriekšējo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 rīcības plāns “Latvijas tūrisma starptautiskās atpazīstamības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stratēģijas 2.pielikumā pievienotajā rīcības plānā “Latvijas tūrisma starptautiskās atpazīstamības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4.punktā iekļauto 4.4. aktivitāti/instrumentu “Tūrisma un pasākumu eksporta veicināšanai nepieciešamā finansējuma iekļaušana valsts budžeta apstiprināmajās prioritātēs”, ņemot vērā, ka papildu finansējums Ekonomikas ministrijai nav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5.punktā iekļauto tabulu par finansējumu, jo no šobrīd sniegtās informācijas nav saprotams, vai tas ir plānotais, vai papildu nepieciešamais finansējums. Lūdzam tabulā atspoguļot pasākumiem Ekonomikas ministrijas budžetā </w:t>
            </w:r>
            <w:r w:rsidR="00000000" w:rsidRPr="00000000" w:rsidDel="00000000">
              <w:rPr>
                <w:u w:val="single"/>
                <w:rtl w:val="0"/>
              </w:rPr>
              <w:t xml:space="preserve">2023.-2025.gadam plānoto</w:t>
            </w:r>
            <w:r w:rsidR="00000000" w:rsidRPr="00000000" w:rsidDel="00000000">
              <w:rPr>
                <w:rtl w:val="0"/>
              </w:rPr>
              <w:t xml:space="preserve"> finansējuma apmēru, kā arī  papildu nepieciešamā finansējuma apmēru 2025.-2027.gadam, vienlaikus svītrojot norādīto “Nepieciešamais papildu finansējums pret iepriekšējo gadu”. Papildus ierosinām 5.punkta nosaukumu izteikt šādā redakcijā “Ekonomikas ministrijas (LIAA) budžetā plānotais un papildu nepieciešamais finansējums”, vienlaikus precizējot aiz tabulas sniegto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Latvijas tūrisma un pasākumu nozares eksporta veicināšanas stratēģija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“Secinājumi un priekšlikumi” precizēt 6.punkta redakciju, ņemot vērā, ka Ekonomikas ministrijas iesniegtais prioritārais pasākums “Latvijas pakalpojumu eksporta, investīciju piesaistes, tūrisma konkurētspējas un valsts ekonomiskā tēla veicināšana” Ministru kabineta š.g. 26.septembra sēdē nav atbalstīts un attiecīgi 2023. un 2024.gadā paredzētās aktivitātes ir īstenojamas esošā budžeta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Latvijas tūrisma un pasākumu nozares eksporta veicināšanas stratēģija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Tūrisma un pasākumu nozares eksporta veicināšanas stratēģijas 2023 - 2027 gadam Prioritātē “Uzņēmējdarbības vides tūrisma jomā pilnveidošana un tūrisma jomas normatīvā regulējuma sakārtošana” 20.lpp. kā viens no prioritāriem jautājumiem ir izvirzīti </w:t>
            </w:r>
            <w:r w:rsidR="00000000" w:rsidRPr="00000000" w:rsidDel="00000000">
              <w:rPr>
                <w:i w:val="1"/>
                <w:rtl w:val="0"/>
              </w:rPr>
              <w:t xml:space="preserve">Nodokļu jautājumi sabiedriskās ēdināšanas pakalpojumu sniegšanai,</w:t>
            </w:r>
            <w:r w:rsidR="00000000" w:rsidRPr="00000000" w:rsidDel="00000000">
              <w:rPr>
                <w:rtl w:val="0"/>
              </w:rPr>
              <w:t xml:space="preserve"> kurā minēts, ka</w:t>
            </w:r>
            <w:r w:rsidR="00000000" w:rsidRPr="00000000" w:rsidDel="00000000">
              <w:rPr>
                <w:i w:val="1"/>
                <w:rtl w:val="0"/>
              </w:rPr>
              <w:t xml:space="preserve"> izvērtējot samazinātās PVN likmes 12% apmērā uz noteiktu periodu ieviešanas iespējas Latvijā, lai rastu iespēju uzņēmējiem atjaunot apgrozāmo līdzekļu plūsmu, spēju investēt attīstībā un izaugsmē.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Attiecīgos precizējumus lūdzam veikt šā dokumenta Secinājumos un priekšlikumos, svītrojot 22.lpp. apakšpunktu n</w:t>
            </w:r>
            <w:r w:rsidR="00000000" w:rsidRPr="00000000" w:rsidDel="00000000">
              <w:rPr>
                <w:i w:val="1"/>
                <w:rtl w:val="0"/>
              </w:rPr>
              <w:t xml:space="preserve">odokļu jautājumi sabiedriskās ēdināšanas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Latvijas tūrisma un pasākumu nozares eksporta veicināšanas stratēģija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 pielikuma "Latvijas Tūrisma un pasākumu nozares eksporta veicināšanas stratēģija 2023-2027. gadam" (turpmāk – Latvijas Tūrisma un pasākumu nozares eksporta veicināšanas stratēģija 2023-2027. gadam) 20.lpp. prioritātē "Uzņēmējdarbības vides tūrisma jomā pilnveidošana un tūrisma jomas normatīvā regulējuma sakārtošana" kā viens no prioritāriem jautājumiem ir izvirzīts – nodokļu jautājumi sabiedriskās ēdināšanas pakalpojumu sniegšanai, izvērtējot samazinātās PVN likmes 12% apmērā uz noteiktu periodu ieviešanas iespējas Latvijā, lai rastu iespēju uzņēmējiem atjaunot apgrozāmo līdzekļu plūsmu, spēju investēt attīstībā un izaugsmē, </w:t>
            </w:r>
            <w:r w:rsidR="00000000" w:rsidRPr="00000000" w:rsidDel="00000000">
              <w:rPr>
                <w:u w:val="single"/>
                <w:rtl w:val="0"/>
              </w:rPr>
              <w:t xml:space="preserve">kā arī, vienkāršojot un samazinot nodokļu nomaksas izdevumus, motivēt uzņēmējus maksāt nodokļus</w:t>
            </w:r>
            <w:r w:rsidR="00000000" w:rsidRPr="00000000" w:rsidDel="00000000">
              <w:rPr>
                <w:rtl w:val="0"/>
              </w:rPr>
              <w:t xml:space="preserve">. Vienlaikus Latvijas Tūrisma un pasākumu nozares eksporta veicināšanas stratēģijas 2023-2027. gadam sadaļā "Secinājumi un priekšlikumi" 22. lpp. kā viens no prioritāriem jautājumiem ir izvirzīts – nodokļu jautājumi sabiedriskās ēdināšanas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Finanšu ministrijā ir izveidota Nodokļu politikas pilnveidošanas koordinēšanas grupa, kur sadarbībā ar valdības sociālajiem un sadarbības partneriem norit darbs pie Valsts Nodokļu politikas pamatnostādņu 2024. – 2027.gadam izstrādes, kur tiks definētas nodokļu politikas prioritātes turpmākajiem gadiem. Tāpēc jautājumi par nodokļu politiku (t.sk. jautājumi par nodokļu administrēšanas vienkāršošanu, nodokļu sloga mazināšanu u.c.) tiks rūpīgi izvērtēti un izdiskutēti, gatavojot nodokļu politikas pamatnostādnes.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Padomes 2022.gada 5.aprīļa direktīvā 2022/542, ar ko groza Direktīvu 2006/112/EK un Direktīvu (ES) 2020/285 attiecībā uz pievienotās vērtības nodokļa likmēm, ar kuru tika veikti grozījumi Eiropas Savienības Padomes 2006.gada 28.novembra direktīvā 2006/112/EK par kopējo pievienotās vērtības nodokļa sistēmu, atzīmēts, ka ar precēm un pakalpojumiem, kam var piemērot samazinātas likmes, būtu jātiecas sniegt labumu galapatērētājam un sasniegt vispārējas nozīmes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iebilstam PVN samazinātās likmes ieviešanai sabiedriskās ēdināšanas pakalpojumiem. Uzskatām, ka PVN samazinātās likmes bāzes paplašināšana nav optimālākais risinājums nozares atbalstam un tās attīstībai būtu izmantojami citi instrumenti, ar kuriem varētu labāk sasniegt noteikto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konceptuāli iebilst pret to, ka Latvijas Tūrisma un pasākumu nozares eksporta veicināšanas stratēģija 2023-2027. gadam paredz jautājumus, kas skar nodokļu politiku, jo šie jautājumi tiks skatīti Valsts Nodokļu politikas pamatnostādņu 2024. – 2027.gadam kontekstā. Tādējādi lūdzam no Latvijas Tūrisma un pasākumu nozares eksporta veicināšanas stratēģijas 2023-2027. gadam 20.lpp. un 22. lpp. svītrot jautājumus, kas skar nodokļu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Latvijas Tūrisma un pasākumu nozares eksporta veicināšanas stratēģijas 2023.-2027.gadam rīcības plānos iekļauto aktivitāšu īstenošanu 2023.gadā nodrošināt piešķirto valsts budžeta līdzekļu ietvaros, savukārt jautājumu par papildu nepieciešamo finansējumu 2024.gadam un turpmākajiem gadiem skatīt likumprojekta “Par valsts budžetu 2024. gadam un budžeta ietvaru 2024., 2025. un 2026. gadam" sagatavošanas un izskatīšanas procesā  kopā ar visu ministriju un citu centrālo valsts iestāžu iesniegtajiem prioritāro pasākumu pieteikumiem atbilstoši valsts budžeta finansiālajām iespējām. Ja valsts budžeta likumprojekta sagatavošanas procesā papildu valsts budžeta finansējums stratēģijas rīcības plānos iekļauto aktivitāšu īstenošanai netiek piešķirts vai tiek piešķirts daļēji, tad Ekonomikas ministrijai nodrošināt, ka tiek īstenotas tās stratēģijas rīcības plānos paredzētās aktivitātes, kuras var nodrošināt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š.g. 26.septembrī Ministru kabinetā atbalstīto valsts budžeta prioritāro pasākumu 2024.–2026. gadam ietvaros nav Ekonomikas ministrijas iesniegtais prioritārais pasākums “Latvijas pakalpojumu eksporta, investīciju piesaistes, tūrisma konkurētspējas un valsts ekonomiskā tēla veicināšana”, līdz ar to Ekonomikas ministrijai Latvijas Tūrisma un pasākumu nozares eksporta veicināšanas stratēģijas 2023.-2027.gadam rīcības plānos iekļauto aktivitāšu īstenošana 2023. un arī 2024.gadā jānodrošina esošā budžeta ietvaros un attiecīgi jāprecizē MK sēdes protokollēmuma projekta 3.punkta redakcija un informatīvā ziņojuma pēdējā rindkopa.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Latvijas Tūrisma un pasākumu nozares eksporta veicināšanas stratēģijas 2023.-2027.gadam rīcības plānos iekļauto aktivitāšu īstenošanu </w:t>
            </w:r>
            <w:r w:rsidR="00000000" w:rsidRPr="00000000" w:rsidDel="00000000">
              <w:rPr>
                <w:u w:val="single"/>
                <w:rtl w:val="0"/>
              </w:rPr>
              <w:t xml:space="preserve">2023. un 2024.gadā </w:t>
            </w:r>
            <w:r w:rsidR="00000000" w:rsidRPr="00000000" w:rsidDel="00000000">
              <w:rPr>
                <w:rtl w:val="0"/>
              </w:rPr>
              <w:t xml:space="preserve">nodrošināt piešķirto valsts budžeta līdzekļu ietvaros, savukārt jautājumu par papildu nepieciešamo finansējumu </w:t>
            </w:r>
            <w:r w:rsidR="00000000" w:rsidRPr="00000000" w:rsidDel="00000000">
              <w:rPr>
                <w:u w:val="single"/>
                <w:rtl w:val="0"/>
              </w:rPr>
              <w:t xml:space="preserve">2025.gadam un turpmākajiem gadiem skatīt likumprojekta “Par valsts budžetu 2025. gadam un budžeta ietvaru 2025., 2026. un 2027. gadam"</w:t>
            </w:r>
            <w:r w:rsidR="00000000" w:rsidRPr="00000000" w:rsidDel="00000000">
              <w:rPr>
                <w:rtl w:val="0"/>
              </w:rPr>
              <w:t xml:space="preserve"> sagatavošanas un izskatīšanas procesā  kopā ar visu ministriju un citu centrālo valsts iestāžu iesniegtajiem prioritāro pasākumu pieteikumiem atbilstoši valsts budžeta finansiālajām iespējām. Ja valsts budžeta likumprojekta sagatavošanas procesā papildu valsts budžeta finansējums stratēģijas rīcības plānos iekļauto aktivitāšu īstenošanai netiek piešķirts vai tiek piešķirts daļēji, tad Ekonomikas ministrijai nodrošināt, ka tiek īstenotas tās stratēģijas rīcības plānos paredzētās aktivitātes, kuras var nodrošināt piešķirto valsts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23-TA-1916</w:t>
    </w:r>
    <w:r>
      <w:br/>
    </w:r>
    <w:r w:rsidR="00000000" w:rsidRPr="00000000" w:rsidDel="00000000">
      <w:rPr>
        <w:rtl w:val="0"/>
      </w:rPr>
      <w:t xml:space="preserve">Izdrukāts 29.09.2023.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23-TA-1916</w:t>
    </w:r>
    <w:r>
      <w:br/>
    </w:r>
    <w:r w:rsidR="00000000" w:rsidRPr="00000000" w:rsidDel="00000000">
      <w:rPr>
        <w:rtl w:val="0"/>
      </w:rPr>
      <w:t xml:space="preserve">Izdrukāts 29.09.2023.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Atzinumi_23-TA-1916.docx</dc:title>
</cp:coreProperties>
</file>

<file path=docProps/custom.xml><?xml version="1.0" encoding="utf-8"?>
<Properties xmlns="http://schemas.openxmlformats.org/officeDocument/2006/custom-properties" xmlns:vt="http://schemas.openxmlformats.org/officeDocument/2006/docPropsVTypes"/>
</file>