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23-TA-3018: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Atbildes vēstules projekts Saeimas Aizsardzības, iekšlietu un korupcijas novēršanas komisijai par problemātiku Nacionālo bruņoto spēku ugunsdzēsības un glābšanas transportlīdzekļu reģistrācijā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Iekšlietu ministrija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Iekšlietu ministrija vērš uzmanību, ka izņēmuma ietveršana valsts standartā, kurš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Aizsardzības ministrija 2023.gada 12.decembra vēstulē Nr.MV-N/2699 ir informējusi Iekšlietu ministriju par to, ka </w:t>
            </w:r>
            <w:r w:rsidR="00000000" w:rsidRPr="00000000" w:rsidDel="00000000">
              <w:rPr>
                <w:i w:val="1"/>
                <w:rtl w:val="0"/>
              </w:rPr>
              <w:t xml:space="preserve">neplāno reģistrēt valsts akciju sabiedrības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kurš savas funkcijas pildīs NBS militārajā objektā</w:t>
            </w:r>
            <w:r w:rsidR="00000000" w:rsidRPr="00000000" w:rsidDel="00000000">
              <w:rPr>
                <w:rtl w:val="0"/>
              </w:rPr>
              <w:t xml:space="preserve">.</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informējam, ka Satiksmes ministrija, Iekšlietu ministrija un Aizsardzības ministrija ir vienisprātis, ka šobrīd rosināt grozījumus valsts standartā nebūtu lietderīgi.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aicina Satiksmes ministriju atjaunot vēstules teksta beigās (iepriekšējās redakcijas) rindkopu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Liniņš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07.02.2024.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07.02.2024.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Atzinumi_23-TA-3018.docx</dc:title>
</cp:coreProperties>
</file>

<file path=docProps/custom.xml><?xml version="1.0" encoding="utf-8"?>
<Properties xmlns="http://schemas.openxmlformats.org/officeDocument/2006/custom-properties" xmlns:vt="http://schemas.openxmlformats.org/officeDocument/2006/docPropsVTypes"/>
</file>