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24-TA-3285: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lieliem, nozīmīgiem publiskiem pasākumiem un ārvalstu filmu uzņemšanai Latvijā tiek piešķirts valsts budžeta līdzfinansējums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tekstu "Lai turpinātu Latvijas tautsaimniecības attīstībai konkurētspējīgus stimulus, ar 2025. gada 1. janvāri stājās spēkā likums "Par valsts budžetu 2025. gadam un budžeta ietvaru 2025., 2026. un 2027. gadam", kas saskaņā ar minētā likuma 60., 61. un 62. pantā noteikto paredz kopēju valsts budžeta finansējumu dižpasākumu organizēšanai un ārvalstu filmu uzņemšanai Latvijā." </w:t>
            </w:r>
            <w:r w:rsidR="00000000" w:rsidRPr="00000000" w:rsidDel="00000000">
              <w:rPr>
                <w:b w:val="1"/>
                <w:rtl w:val="0"/>
              </w:rPr>
              <w:t xml:space="preserve">lūdzam izteikt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2025. gada 1. janvāri stājās spēkā likums "Par valsts budžetu 2025. gadam un budžeta ietvaru 2025., 2026. un 2027. gadam", kas saskaņā ar minētā likuma 60., 61. un 62. pantā noteikto paredz īpašu elastības regulējumu papildus finansējuma nodrošināšanai jaunu dižpasākumu organizēšanai un jaunu ārvalstu filmu uzņemšanai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3.sadaļas "Tiesību akta projekta ietekme uz valsts budžetu un pašvaldību budžetiem" tekstu pie 6. punkta "Valsts budžeta finansējums dižpasākumu organizēšanai un ārvalstu filmu uzņemšanai ir paredzēts Ekonomikas ministrijas programmā 28.00.00 “Ārējās ekonomiskās politikas ieviešana” 858 013 EUR apjomā 2025. gadā, 858 013 EUR apjomā 2026. gadā un 858 013 EUR apjomā 2027. gadā." ar Risinājuma apraksta tekstu "Līdzfinansējums ārvalstu filmas uzņemšanai tiek piešķirts no valsts budžeta likumā Ekonomikas ministrijas programmas 28.00.00 “Ārējās ekonomiskās politikas ieviešana” paredzētā finansējuma. Ja finansējums nav pietiekams, projektu var atbalstīt ar nosacījumu, ka attiecīgajam projektam tiks piešķirts finansējums saskaņā ar likuma "Par valsts budžetu 2025. gadam un budžeta ietvaru 2025., 2026. un 2027. gadam", kas saskaņā ar 60. pantu un ievērojot 62. panta nosacījumu. Gala lēmums par līdzfinansējuma piešķiršanu tiek pieņemts pēc tam, kad Ekonomikas ministrijas budžetā ir palielināta apropriācija un nodrošināts finansējums attiecīgā projekta līdzfinansējuma nodrošināšanai. Dižpasākuma līdzfinansēšanai valsts budžetā finansējums nav paredzēts. Tāpēc šiem projektiem lēmums par atbalstu visos gadījumos tiek pieņemts ar nosacījumu un gala lēmums tiek pieņemts tad, kad Ekonomikas ministrijas budžetā ir palielināta apropriācija un nodrošināts finansējums konkrētam projektam saskaņā ar likuma "Par valsts budžetu 2025. gadam un budžeta ietvaru 2025., 2026. un 2027. gadam" 61. pantu un ievērojot 62. panta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izsakot to piedāvātajā redakcijā.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finansējums ārvalstu filmu uzņemšanai ir paredzēts Ekonomikas ministrijas programmā 28.00.00 “Ārējās ekonomiskās politikas ieviešana” 858 013 EUR apjomā 2025. gadā, 858 013 EUR apjomā 2026. gadā un 858 013 EUR apjomā 2027. gadā. Dižpasākuma līdzfinansēšanai valsts budžetā finansējums nav paredzēts. Tāpēc šiem projektiem lēmums par atbalstu visos gadījumos tiek pieņemts ar nosacījumu un gala lēmums tiek pieņemts tad, kad Ekonomikas ministrijas budžetā ir palielināta apropriācija un nodrošināts finansējums konkrētam projektam saskaņā ar likuma "Par valsts budžetu 2025. gadam un budžeta ietvaru 2025., 2026. un 2027. gadam" 61. pantu un ievērojot 62. panta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Investīciju un attīstības aģentūrai pirmajā projektu iesniegumu atlasē noteikt finansējuma sadalījumu 60 % un 40 % dalījumā starp ārvalstu filmu uzņemšanas Latvijā projektiem un lielu, nozīmīgu publisku pasākumu organizēšanas Latvijā projektiem no projekta iesniegumu atlasē izsludinātās summas. Ja ārvalstu filmu uzņemšanas Latvijā vai lielu, nozīmīgu publisku pasākumu organizēšanai Latvijā projektiem nav pieteikts finansējums atbilstoši noteiktajam sadalījumam, tad finansējums var tikt novirzīts atbilstoši lielākajam pieprasījumam. Turpmākajās projektu iesniegumu atlases kārtās finansējums tiek nodrošināts atbilstoši pieprasījumam.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dižpasākuma līdzfinansēšanai valsts budžetā finansējums nav paredzēts un to, ka šiem projektiem lēmums par atbalstu visos gadījumos tiek pieņemts ar nosacījumu un gala lēmums tiek pieņemts tad, kad Ekonomikas ministrijas budžetā ir palielināta apropriācija un nodrošināts finansējums konkrētam projektam saskaņā ar likuma "Par valsts budžetu 2025. gadam un budžeta ietvaru 2025., 2026. un 2027. gadam 61. pantu un ievērojot 62. panta nosacījumu, secināms, ka </w:t>
            </w:r>
            <w:r w:rsidR="00000000" w:rsidRPr="00000000" w:rsidDel="00000000">
              <w:rPr>
                <w:b w:val="1"/>
                <w:rtl w:val="0"/>
              </w:rPr>
              <w:t xml:space="preserve">protokollēmuma punkts būtu svītrojams</w:t>
            </w:r>
            <w:r w:rsidR="00000000" w:rsidRPr="00000000" w:rsidDel="00000000">
              <w:rPr>
                <w:rtl w:val="0"/>
              </w:rPr>
              <w:t xml:space="preserve">, jo ir interpretējams un nenosaka viennozīmīgi piemērojamu finansējuma sadalījuma kārtību, turklāt likuma "Par valsts budžetu 2025. gadam un budžeta ietvaru 2025., 2026. un 2027. gadam" 60., 61. un 62. pantos nav noteikti ierobežojumi finansējuma sadalījumam starp mērķiem, bet Ekonomikas ministrijas programmā 28.00.00 “Ārējās ekonomiskās politikas ieviešana” ir paredzēts valsts budžeta finansējums tikai ārvalstu filmu uzņemšanai.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Aģentūra var pieņemt lēmumu par atbalsta piešķirānu ar nosacījumu un iesniegt Ekonomikas ministrijai priekšlikumu projekta iesniegumu atlasei nepieciešamā līdzfinansējuma nodrošināšanai, ievērojot spēka esošā valsts budžeta likumā noteikto apmēru un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var pieņemt lēmumu par atbalsta </w:t>
            </w:r>
            <w:r w:rsidR="00000000" w:rsidRPr="00000000" w:rsidDel="00000000">
              <w:rPr>
                <w:b w:val="1"/>
                <w:rtl w:val="0"/>
              </w:rPr>
              <w:t xml:space="preserve">piešķiršanu</w:t>
            </w:r>
            <w:r w:rsidR="00000000" w:rsidRPr="00000000" w:rsidDel="00000000">
              <w:rPr>
                <w:rtl w:val="0"/>
              </w:rPr>
              <w:t xml:space="preserve"> ar nosacījumu un iesniegt Ekonomikas ministrijai priekšlikumu projekta iesniegumu atlasei nepieciešamā līdzfinansējuma nodrošināšanai, ievērojot spēka esošajā valsts budžeta likumā noteikto apmēru un </w:t>
            </w:r>
            <w:r w:rsidR="00000000" w:rsidRPr="00000000" w:rsidDel="00000000">
              <w:rPr>
                <w:b w:val="1"/>
                <w:rtl w:val="0"/>
              </w:rPr>
              <w:t xml:space="preserve">nosacījumus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Klinta Krauze-Tola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1.3.sadaļā sniegtā informāciju par dižpasākuma norises ilgumu neatbilst noteikumu projekta 16.2.apakšpunktā noteiktajam, attiecīgi lūdzam novērst minēto neatbilstību.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24-TA-3285</w:t>
    </w:r>
    <w:r>
      <w:br/>
    </w:r>
    <w:r w:rsidR="00000000" w:rsidRPr="00000000" w:rsidDel="00000000">
      <w:rPr>
        <w:rtl w:val="0"/>
      </w:rPr>
      <w:t xml:space="preserve">Izdrukāts 07.02.2025. 23.50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24-TA-3285</w:t>
    </w:r>
    <w:r>
      <w:br/>
    </w:r>
    <w:r w:rsidR="00000000" w:rsidRPr="00000000" w:rsidDel="00000000">
      <w:rPr>
        <w:rtl w:val="0"/>
      </w:rPr>
      <w:t xml:space="preserve">Izdrukāts 07.02.2025. 23.50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Atzinumi_24-TA-3285.docx</dc:title>
</cp:coreProperties>
</file>

<file path=docProps/custom.xml><?xml version="1.0" encoding="utf-8"?>
<Properties xmlns="http://schemas.openxmlformats.org/officeDocument/2006/custom-properties" xmlns:vt="http://schemas.openxmlformats.org/officeDocument/2006/docPropsVTypes"/>
</file>