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3.sadaļas 1. un 2.punktā norādīts, ka ministriju un pašvaldību profesionālās izglītības audzēkņu apdrošināšanas segšanai attiecīgajos budžetos paredzēts finansējums 24 306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3.sadaļas 6.punktā, sasummējot ministriju un pašvaldību ar izglītojamo apdrošināšanu saistītās izmaksas, veidojas finansējums 34 933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apmērā. Vienlaikus minēts, ka tas tiks nodrošināts attiecīgo iestāžu esošo līdzekļu ietvaros un papildu valsts budžeta finansējums nebūs nepieciešams.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pielikumā pievienoti aprēķini, kas neatbilst anotācijas 3.sadaļā minētajam, kā arī norādīts papildu nepieciešamais finansējums 12 713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lūdzam precizēt un savstarpēji salāgot sniegto informāciju anotācijas 3.sadaļas 1.,2., 6.punktā un anotācijas pielikumā, kā arī svītrot informāciju par papildu nepieciešamo finansējumu.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3.sadaļas 6.punktā minēts, ka ailēs "saskaņā ar valsts budžetu kārtējam gadam" un "saskaņā ar vidēja termiņa budžeta ietvaru" norādīts finansējuma apmērs, kas paredzēts </w:t>
            </w:r>
            <w:r w:rsidR="00000000" w:rsidRPr="00000000" w:rsidDel="00000000">
              <w:rPr>
                <w:b w:val="1"/>
                <w:rtl w:val="0"/>
              </w:rPr>
              <w:t xml:space="preserve">ministriju un pašvaldību</w:t>
            </w:r>
            <w:r w:rsidR="00000000" w:rsidRPr="00000000" w:rsidDel="00000000">
              <w:rPr>
                <w:rtl w:val="0"/>
              </w:rPr>
              <w:t xml:space="preserve"> profesionālās izglītības audzēkņu apdrošināšanas segšanai. Vienlaikus nākamajā teikumā minēts, ka budžeta ieņēmumi un izdevumi norādīti to </w:t>
            </w:r>
            <w:r w:rsidR="00000000" w:rsidRPr="00000000" w:rsidDel="00000000">
              <w:rPr>
                <w:b w:val="1"/>
                <w:rtl w:val="0"/>
              </w:rPr>
              <w:t xml:space="preserve">ministriju</w:t>
            </w:r>
            <w:r w:rsidR="00000000" w:rsidRPr="00000000" w:rsidDel="00000000">
              <w:rPr>
                <w:rtl w:val="0"/>
              </w:rPr>
              <w:t xml:space="preserve"> budžetos, kuras projekts ietekmē.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Attiecīgi lūdzam precizēt, vai tie ir tikai ministriju vai arī pašvaldību budžeta ieņēmumi un izdevumi. Tāpat norādām, ka pašvaldību budžeta ieņēmumi un izdevumi ir norādāmi anotācijas 3.sadaļas 1.3. un 2.3.apakšpunktos.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noteikumu projekts izskatīšanai Ministru kabinetā tiks virzīts 2024.gadā, lūdzam precizēt anotācijas 3.sadaļas tabulu, precizējot kārtējo gadu, kā arī informāciju kolonnā “Turpmākie trīs gadi (euro)”.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05.01.2024.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05.01.2024.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