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5.1.1.8. pasākuma "Divējāda lietojuma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apbraucamo ceļu būvniecības, nojaukšanas un uzturēšanas izmaksas pamatceļa būvniecības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skaidrot terminu "pamatceļš" vai ietvert tā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ar pamatceļa būvniecību saistīto vietējo ceļu tīkla pārbūves izmaksas, ja tie nedalāmi saistīti 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3.panta pirmo daļu visi Latvijas autoceļi pēc to nozīmes iedalāmi: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autoceļos;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komersantu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māju 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"Par autoceļiem" 3.panta trešā daļa noteic, ka valsts autoceļi iedalāmi: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galvenajos autoceļos;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reģionālajos autoceļos;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vietējos autoceļos.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kontekstā plānots, ka pamatceļš būs valsts vietējais autoceļš, tad ar pamatceļu saistītie būs citi ceļi, nevis vietējie ceļi. Līdz ar to lūdzam noteikumu projekta 20.11. apakšpunktu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ar pamatceļa būvniecību saistīto citu ceļu pārbūves izmaksas, ja tie nedalāmi saistīti 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paredzēts šo aktivitāti īstenot maksimāli ātri, lūdzam noteikumu projekta anotācijas 3. sadaļas 6. punktā ietverto informāciju par indikatīvo sadalījumu pa gadiem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finansējuma sadalījums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gads: kopējais finansējums ir 9 000 000 </w:t>
            </w:r>
            <w:r w:rsidR="00000000" w:rsidRPr="00000000" w:rsidDel="00000000">
              <w:rPr>
                <w:i w:val="1"/>
                <w:rtl w:val="0"/>
              </w:rPr>
              <w:t xml:space="preserve">euro</w:t>
            </w:r>
            <w:r w:rsidR="00000000" w:rsidRPr="00000000" w:rsidDel="00000000">
              <w:rPr>
                <w:rtl w:val="0"/>
              </w:rPr>
              <w:t xml:space="preserve">, no tā ERAF finansējums – 7 650 000 </w:t>
            </w:r>
            <w:r w:rsidR="00000000" w:rsidRPr="00000000" w:rsidDel="00000000">
              <w:rPr>
                <w:i w:val="1"/>
                <w:rtl w:val="0"/>
              </w:rPr>
              <w:t xml:space="preserve">euro</w:t>
            </w:r>
            <w:r w:rsidR="00000000" w:rsidRPr="00000000" w:rsidDel="00000000">
              <w:rPr>
                <w:rtl w:val="0"/>
              </w:rPr>
              <w:t xml:space="preserve"> un valsts budžeta finansējums – 1 350 000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gads: kopējais finansējums ir 6 250 000</w:t>
            </w:r>
            <w:r w:rsidR="00000000" w:rsidRPr="00000000" w:rsidDel="00000000">
              <w:rPr>
                <w:i w:val="1"/>
                <w:rtl w:val="0"/>
              </w:rPr>
              <w:t xml:space="preserve"> euro</w:t>
            </w:r>
            <w:r w:rsidR="00000000" w:rsidRPr="00000000" w:rsidDel="00000000">
              <w:rPr>
                <w:rtl w:val="0"/>
              </w:rPr>
              <w:t xml:space="preserve">, no tā ERAF finansējums – 5 312 500 </w:t>
            </w:r>
            <w:r w:rsidR="00000000" w:rsidRPr="00000000" w:rsidDel="00000000">
              <w:rPr>
                <w:i w:val="1"/>
                <w:rtl w:val="0"/>
              </w:rPr>
              <w:t xml:space="preserve">euro</w:t>
            </w:r>
            <w:r w:rsidR="00000000" w:rsidRPr="00000000" w:rsidDel="00000000">
              <w:rPr>
                <w:rtl w:val="0"/>
              </w:rPr>
              <w:t xml:space="preserve"> un valsts budžeta finansējums – 937 500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 gads: kopējais finansējums ir 1 000 000 </w:t>
            </w:r>
            <w:r w:rsidR="00000000" w:rsidRPr="00000000" w:rsidDel="00000000">
              <w:rPr>
                <w:i w:val="1"/>
                <w:rtl w:val="0"/>
              </w:rPr>
              <w:t xml:space="preserve">euro</w:t>
            </w:r>
            <w:r w:rsidR="00000000" w:rsidRPr="00000000" w:rsidDel="00000000">
              <w:rPr>
                <w:rtl w:val="0"/>
              </w:rPr>
              <w:t xml:space="preserve">, no tā ERAF finansējums –850 000 </w:t>
            </w:r>
            <w:r w:rsidR="00000000" w:rsidRPr="00000000" w:rsidDel="00000000">
              <w:rPr>
                <w:i w:val="1"/>
                <w:rtl w:val="0"/>
              </w:rPr>
              <w:t xml:space="preserve">euro</w:t>
            </w:r>
            <w:r w:rsidR="00000000" w:rsidRPr="00000000" w:rsidDel="00000000">
              <w:rPr>
                <w:rtl w:val="0"/>
              </w:rPr>
              <w:t xml:space="preserve"> un valsts budžeta finansējums – 150 000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15.04.2025.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25-TA-570</w:t>
    </w:r>
    <w:r>
      <w:br/>
    </w:r>
    <w:r w:rsidR="00000000" w:rsidRPr="00000000" w:rsidDel="00000000">
      <w:rPr>
        <w:rtl w:val="0"/>
      </w:rPr>
      <w:t xml:space="preserve">Izdrukāts 15.04.2025.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Atzinumi_25-TA-570.docx</dc:title>
</cp:coreProperties>
</file>

<file path=docProps/custom.xml><?xml version="1.0" encoding="utf-8"?>
<Properties xmlns="http://schemas.openxmlformats.org/officeDocument/2006/custom-properties" xmlns:vt="http://schemas.openxmlformats.org/officeDocument/2006/docPropsVTypes"/>
</file>