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ārstniecības iestādes, kurām plānots pārdalīt finansējumu, piešķirtā finansējuma apjomu un īstenojamās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24-TA-3330</w:t>
    </w:r>
    <w:r>
      <w:br/>
    </w:r>
    <w:r w:rsidR="00000000" w:rsidRPr="00000000" w:rsidDel="00000000">
      <w:rPr>
        <w:rtl w:val="0"/>
      </w:rPr>
      <w:t xml:space="preserve">Izdrukāts 03.01.2025.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24-TA-3330</w:t>
    </w:r>
    <w:r>
      <w:br/>
    </w:r>
    <w:r w:rsidR="00000000" w:rsidRPr="00000000" w:rsidDel="00000000">
      <w:rPr>
        <w:rtl w:val="0"/>
      </w:rPr>
      <w:t xml:space="preserve">Izdrukāts 03.01.2025.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Atzinumi_24-TA-3330.docx</dc:title>
</cp:coreProperties>
</file>

<file path=docProps/custom.xml><?xml version="1.0" encoding="utf-8"?>
<Properties xmlns="http://schemas.openxmlformats.org/officeDocument/2006/custom-properties" xmlns:vt="http://schemas.openxmlformats.org/officeDocument/2006/docPropsVTypes"/>
</file>