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neatbalstām priekšlikumu noteikt vispārēju aizliegumu slēgt līgumus ar studentu rekrutēšanas aģentūrām, kuros paredzēta atlīdzība par piesaistīto studējošo. Šāda atlīdzības forma ir starptautiski izplatīta prakse un pati par sevi nerada pamatu sadarbības aizliegumam. Piemēram, LBTU atlīdzību aģentam izmaksā tikai pēc tam, kad studējošais ir uzsācis studijas, nevis par potenciāli piesaistītiem studējošajiem.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lietderīgāk būtu stiprināt prasības studentu rekrutēšanas aģentūru darbībai, nosakot skaidrus sadarbības kvalitātes, caurskatāmības un atbildības kritērijus, nevis ieviest vispārēju aizliegumu. Vienlaikus lūdzam precizēt, vai priekšlikums attiecas uz visām studentu rekrutēšanas aģentūrām vai tikai uz sadarbību ar aģentūrām, kas darbojas trešajās valstīs ārpus NATO un Eiropas Ekonomikas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viedokli līdz pakārtoto normatīvo aktu izstrādei, kuros būtu skaidri noteikta studentu rekrutēšanas aģentūru darbības un sadarbības kārtība, tai skaitā prasības attiecībā uz kvalitāti, caurskatāmību, atbildību un atlīdzības modeli.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Līva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neatbalstām priekšlikumu noteikt vispārēju aizliegumu valsts augstākās izglītības iestādēm izmantot valsts budžeta līdzekļus reklāmas un mārketinga pasākumiem trešajās valstīs ārpus NATO un EEZ. Šāds ierobežojums var būtiski mazināt Latvijas augstākās izglītības starptautisko konkurētspēju un iespējas piesaistīt ārvalstu studējošos.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lietderīgāk būtu noteikt skaidrus valsts budžeta līdzekļu izmantošanas principus un prioritārās mērķa valstis, balstoties uz Latvijas ārpolitikas, nacionālās drošības un augstākās izglītības attīstības prioritātēm, nevis ieviest vispārēju aizliegumu. Šāda pieeja ļautu vienlaikus ņemt vērā drošības apsvērumus un saglabāt Latvijas augstākās izglītības iestāžu iespējas mērķtiecīgi īstenot starptautiskās studentu piesaistes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priekšlikumu līdz pakārtoto normatīvo aktu izstrādei, kuros būtu skaidri noteikti valsts budžeta līdzekļu izmantošanas nosacījumi reklāmas un mārketinga pasākumiem trešajās valstīs, tai skaitā kritēriji attiecībā uz prioritārajām mērķa valstīm, ņemot vērā Latvijas ārpolitikas, nacionālās drošības un augstākās izglītības attīstības prioritātes.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Līva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