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konkretizēt IZ, kas ir saprotams ar pētniecības projektiem - piemēram, kādu investīciju ietvaros tie tiek īstenoti, un kādi ir to numuri un nosaukumi (tostarp izvērtējot, vai uz minētajām investīcijām būtu pārdalāms finansējums CFLA uzraudzības funkciju veikšanai). Lūdzam nodrošināt viennozīmīgu sasaisti ar paralēli virzīto informatīvā ziņojuma projektu “Par Atveseļošanas un noturības mehānisma 1.2.1.2.i. investīcijas 2. pasākuma “Inovatīvu produktu un tehnoloģiju izstrāde”, 2.2.1.3.i. investīcijas “Atbalsts jaunu produktu un pakalpojumu ieviešanai uzņēmējdarbībā”, 5.1.1.2.i. investīcijas “Atbalsta instruments pētniecībai un internacionalizācijai” pirmās, otrās un ceturtās kārtas īstenošanu pēc 2026. gada 31. augusta” (26-TA-1172), kurā sniedzama arī izvērsta informācija un pamatojums par nepieciešamību nodrošināt finansējumu CFLA uzraudzības funkciju īstenošanai. Vēršam uzmanību, ka šobrīd IZ un MK sēdes protokollēmuma projekta 2. punktā iekļautā norāde uz pētniecības projektiem ir vispārīga un rada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informatīvā ziņojuma projekta (turpmāk - IZ) 2.3.apakšsadaļā minētais pieejamais attiecināmais kopējais finansējums  5 581 256  euro apmērā ir par 696 174 euro mazāks nekā 2023. gada 13. jūnijā apstiprinātajā informatīvajā ziņojumā “</w:t>
            </w:r>
            <w:r w:rsidR="00000000" w:rsidRPr="00000000" w:rsidDel="00000000">
              <w:rPr>
                <w:i w:val="1"/>
                <w:rtl w:val="0"/>
              </w:rPr>
              <w:t xml:space="preserve">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w:t>
            </w:r>
            <w:r w:rsidR="00000000" w:rsidRPr="00000000" w:rsidDel="00000000">
              <w:rPr>
                <w:rtl w:val="0"/>
              </w:rPr>
              <w:t xml:space="preserve">” (turpmāk - sākotnējais ziņojums). Lūdzam iekļaut informāciju, kas skaidrotu finansējuma samazinājumu minētajā apmērā. Turklāt atkārtoti lūdzam papildināt IZ minēto sadaļu ar informāciju par 5.1.1.1.i. investīcijas precizētā finansējuma sadalījumu pa gadiem, iestādēm un avotiem, līdzīgi kā tas bija norādīts sākotnējā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aprakstus kontekstā ar Atveseļošanas un noturības mehānisma (turpmāk - AF) plāna ceturto papildinājumu (t.sk. rādītāja redakcijas), kas apstiprināts Ministru kabineta (turpmāk - MK) 2026.gada 26.maija sēdē (prot Nr.29/88.§) un plānots, ka 9./10. jūlijā tiks apstiprināts Eiropas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 1. sadaļā un 2.1. apakšsadaļā (kas paredz izmaiņas 29. punktā) precizēt atskaites punkta Nr.156 aprakstu/nosaukumu šādā redakcijā, lai precīzāk atbilst spēkā esošajai CID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divi ziņojumi par RIS3 jomām ar datiem, kas aptver vismaz vienu gadu, no kuriem vismaz vienā jāiekļauj arī Inovāciju atbalsta programmas novērtējums un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ziņojums, kurā ietverts pētniecības atbalsta programmai un sadarbības tīklu atbalsta programmai izvēlēto privāto starpnieku darbības novērtējums, kā arī jaunā inovāciju pārvaldības modeļa darbības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nebūtu iekļaujama AF plāna ceturtā papildinājuma redakcija, kuru plānots oficiāli apstiprināt no Eiropas Padomes puses 9./10. 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par 5.1.1.1.i.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5.1.1.1.i. investīcijas finansējumu norādot precīzas izmaiņas sākotnējā ziņojuma sadaļā "II. Investīcijas sasniedzamie atskaites punkti, uzraudzības rādītāji un pieejamais finansējums” (21.-22.punkts), jo ir skaidri identificējamas izmaiņas pret sākotnējo finansējumu. Lūdzam skaidri norādīt, ka, ņemot vērā visas izmaiņas kontekstā ar finansējuma pārvirzīšanu no 5.1.1.2.i. investīcijas, 5.1.1.1.i. investīcijas AF gala piešķīrums ir 5 025 531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ar precīzāku skaidrojumu, kas notiek ar Latvijas Zinātņu akadēmijas sākotnējo piešķīrumu 1 milj. euro apmērā, t.sk. cik kopsummā ir pārvirzīts no 5.1.1.2.i. investīcijas. Vēršam uzmanību, ka ir jābūt skaidri izsekojamam un saprotamam, kā secīgi ir veiktas izmaiņas finansējumā starp abām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izsekojamībai, lūdzam papildināt IZ arī ar informāciju par Ekonomikas ministrijas (turpmāk – EM) saskaņošanā esošajā informatīvajā ziņojumā “Par Latvijas dalību un nacionālā publiskā līdzfinansējuma nodrošināšanu projekta “Mākslīgā intelekta Rūpnīca- Latvija” (26-TA-1385) ietverto priekšlikumu- 5.1.1.1.i. investīcijas pārvaldības projekta ietvaros izveidojušos finansējuma atlikuma pārdali Mākslīgā intelekta centram 28 900 euro apmērā, lai līdz 2026. gada 31. decembrim nodrošinātu projekta “MI Rūpnīca – Latvija” koordinēšanu, nacionālās līgumslēdzēja iestādes funkciju izpildi un ar šo funkciju īstenošanu saistīto administratīvo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virzīt IZ saskaņošanai tikai pēc tam, kad pieņemts konceptuāls lēmums par EM pārvaldībā esošo AF pētniecības projektu uzraudzību pēc š.g. 31. augusta, par ko saskaņošanā šobrīd TAP ir atsevišķs informatīvais ziņojums (26-TA-1172) un kas t.sk. paredz 5.1.1.1.i. investīcijas finansējuma atlikuma novirzīšanu Centrālās finanšu un līgumu aģentūras (turpmāk – CFLA) īstenotajai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pirms finansējuma novirzīšanas, šis finansējums ir faktiski jāatbrīvo.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AF mērķis nav apgūt piešķirto finansējumu, bet gan mērķtiecīgi ieguldot sasniegt noteiktus AF plāna rādītājus. Eiropas Komisija maksā Latvijai par rādītāju sasniegšanu nevis par finansējuma izlietojumu. Attiecīgi lūdzam visā IZ  tekstā nelietot vārdu “apgūt”, lietojot līdzīgus vārdus kā, piemēram, “ieguldīt”. Attiecīgi lūdzam precizēt arī, t.sk.,  teikumus: “Precizējumi pēc būtības neietekmē 5.1.1.1.i. investīcijas  mērķa un rezultātu sasniegšanu, bet ir vērsti uz inovāciju sistēmas pārvaldības modeļa īstenošanas precizēšanu un finansējuma apguvi.” , “Pagarinājums neietekmē noteikto rādītāja sasniegšana, bet saistīta ar pieejamā finansējuma apgūšanu pilnvērtīgas investīcijas īstenošanai.” Kā arī lūdzam EM iekļaut izdevumu lietderības un kritiskuma pamatojumu, kādēļ nepieciešams pagarinājums un bez tā nevar, t.sk., ko par to finansējumu plānots sasniegt labāk vai vairāk, t.i., lai ir pamatojums, kāpēc jānovirza šim mērķim nevis kādam citam vai atstāt budžeta ietaupījumos. No IZ nav viennozīmīgi skaidrs, par kādu finansējuma atlikuma izmantošanu pēc 2026.gada 31.augusta ir jālemj valdībai. Attiecīgi atkārtoti lūdzam papildināt IZ ar informāciju par 5.1.1.1.i. investīcijas plānotā finansējuma izlietojumu līdz 2026. gada 31. augustam un laika posmā no 2026. gada 1.septembra līdz 2026. gada 31. decembrim, dalījumā pa finansējuma avotiem, t.sk., cik ir plānots AF finansējums un valsts budžeta finansējums, kā arī papildināt ar informāciju, līdz kuram datumam tiks veikti maksājumi, un kas un līdz kuram datumam veiks visas nepieciešamās pārbaudes par publisko līdzekļu efektīvu izmantošanu atbilstoši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ietvaros, pagarināt Ekonomikas ministrijas un Latvijas Investīciju un attīstības aģentūras izmaksu attiecināšanu līdz 2026.gada 31.decembrim, kā arī ļaut ANM finansējuma 210 182,63 EUR izmantošanu CFLA pētniecības projektu uzraudzībai līdz 2028.gada 29.februārim.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finansējumu no valsts budžeta programmas 80.00.00 "Nesadalītais finansējums Eiropas Savienības politiku instrumentu un pārējās ārvalstu finanšu palīdzības līdzfinansēto projektu un pasākumu īstenošanai" CFLA uzraudzības funkciju veikšanai iespējams piešķirt tikai investīciju, kuru ietvaros īstenoto projektu uzraudzībai plānots izmantot 5.1.1.1.i. investīcijas finansējuma atlikumu, īstenošanas termiņu ietvaros. Ievērojot minēto, lūdzam izvērtēt nepieciešamību veikt attiecīgo investīciju īstenošanas termiņu pagarinājumu.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izziņas 7. punktā sniegto skaidrojumu, lai nodrošinātu pilnvērtīgu regulējumu, viennozīmīgu informācijas izsekojamību un interpretāciju, atkārtoti lūdzam papildināt IZ ar norādi, vai Latvijas Universitātes Latvijas produktivitātes padome piesaistīta kā </w:t>
            </w:r>
            <w:r w:rsidR="00000000" w:rsidRPr="00000000" w:rsidDel="00000000">
              <w:rPr>
                <w:u w:val="single"/>
                <w:rtl w:val="0"/>
              </w:rPr>
              <w:t xml:space="preserve">sadarbības partneris</w:t>
            </w:r>
            <w:r w:rsidR="00000000" w:rsidRPr="00000000" w:rsidDel="00000000">
              <w:rPr>
                <w:rtl w:val="0"/>
              </w:rPr>
              <w:t xml:space="preserve"> (</w:t>
            </w:r>
            <w:r w:rsidR="00000000" w:rsidRPr="00000000" w:rsidDel="00000000">
              <w:rPr>
                <w:i w:val="1"/>
                <w:rtl w:val="0"/>
              </w:rPr>
              <w:t xml:space="preserve">t.i. Eiropas Savienības fondu, tostarp Atveseļošanas un noturības mehānisma, izpratnē</w:t>
            </w:r>
            <w:r w:rsidR="00000000" w:rsidRPr="00000000" w:rsidDel="00000000">
              <w:rPr>
                <w:rtl w:val="0"/>
              </w:rPr>
              <w:t xml:space="preserve">), ņemot vērā, ka attiecīgajai informācijai jābūt iekļautai </w:t>
            </w:r>
            <w:r w:rsidR="00000000" w:rsidRPr="00000000" w:rsidDel="00000000">
              <w:rPr>
                <w:u w:val="single"/>
                <w:rtl w:val="0"/>
              </w:rPr>
              <w:t xml:space="preserve">konkrētās investīcijas</w:t>
            </w:r>
            <w:r w:rsidR="00000000" w:rsidRPr="00000000" w:rsidDel="00000000">
              <w:rPr>
                <w:rtl w:val="0"/>
              </w:rPr>
              <w:t xml:space="preserve"> īstenošanu regulējošajā tiesību aktā vai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IZ, kādēļ termiņš noslēguma progresa pārskata iesniegšanai plānots 2026. gada</w:t>
            </w:r>
            <w:r w:rsidR="00000000" w:rsidRPr="00000000" w:rsidDel="00000000">
              <w:rPr>
                <w:u w:val="single"/>
                <w:rtl w:val="0"/>
              </w:rPr>
              <w:t xml:space="preserve"> 1. decembris</w:t>
            </w:r>
            <w:r w:rsidR="00000000" w:rsidRPr="00000000" w:rsidDel="00000000">
              <w:rPr>
                <w:rtl w:val="0"/>
              </w:rPr>
              <w:t xml:space="preserve">, ņemot vērā, ka izmaksu attiecināmība plānota līdz 2026. gada </w:t>
            </w:r>
            <w:r w:rsidR="00000000" w:rsidRPr="00000000" w:rsidDel="00000000">
              <w:rPr>
                <w:u w:val="single"/>
                <w:rtl w:val="0"/>
              </w:rPr>
              <w:t xml:space="preserve">31. decembrim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ietvaros, pagarināt Ekonomikas ministrijas un Latvijas Investīciju un attīstības aģentūras izmaksu attiecināšanu līdz 2026.gada 31.decembrim, kā arī ļaut ANM finansējuma 210 182,63 EUR izmantošanu CFLA pētniecības projektu uzraudzībai līdz 2028.gada 29.februārim.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nekorektas interpretācijas iespēju par iestāžu funkcijām, kuru ietvaros pagarināma izmaksu attiecināšana, lūdzam papildināt punktu aiz vārdiem "Ekonomikas ministrijas" ar vārdiem "kā nozares ministrijas un finansējuma saņēmēja" un aiz vārdiem "Latvijas Investīciju un attīstības aģentūras" ar vārdiem "kā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izziņas 13. punktā sniegto atbildi, ka attiecīgie precizējumi veikti, atkārtoti lūdzam norādīt, ka tiek pagarināts arī </w:t>
            </w:r>
            <w:r w:rsidR="00000000" w:rsidRPr="00000000" w:rsidDel="00000000">
              <w:rPr>
                <w:u w:val="single"/>
                <w:rtl w:val="0"/>
              </w:rPr>
              <w:t xml:space="preserve">5.1.1.1.i. investīcijas īstenošanas termiņš</w:t>
            </w:r>
            <w:r w:rsidR="00000000" w:rsidRPr="00000000" w:rsidDel="00000000">
              <w:rPr>
                <w:rtl w:val="0"/>
              </w:rPr>
              <w:t xml:space="preserve">, ne tikai izmaksu attiecināmības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par IZ izteikto priekšlikumu, lūdzam konkretizēt, kas ir saprotams ar </w:t>
            </w:r>
            <w:r w:rsidR="00000000" w:rsidRPr="00000000" w:rsidDel="00000000">
              <w:rPr>
                <w:u w:val="single"/>
                <w:rtl w:val="0"/>
              </w:rPr>
              <w:t xml:space="preserve">pētniecības projektiem</w:t>
            </w:r>
            <w:r w:rsidR="00000000" w:rsidRPr="00000000" w:rsidDel="00000000">
              <w:rPr>
                <w:rtl w:val="0"/>
              </w:rPr>
              <w:t xml:space="preserve"> - piemēram, kādu investīciju ietvaros tie tiek īstenoti, un kādi ir to numuri un nosaukumi. Vēršam uzmanību, ka šobrīd iekļautā norāde uz pētniecības projektiem ir vispārīga un rada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novērstu nekorektas interpretācijas iespēju par dotajiem uzdevumiem, lūdzam nelietot abreviatūras, to vietā lietojot pilnos nosaukumus.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IZ 3. sadaļas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26-TA-253</w:t>
    </w:r>
    <w:r>
      <w:br/>
    </w:r>
    <w:r w:rsidR="00000000" w:rsidRPr="00000000" w:rsidDel="00000000">
      <w:rPr>
        <w:rtl w:val="0"/>
      </w:rPr>
      <w:t xml:space="preserve">Izdrukāts 03.07.2026.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26-TA-253</w:t>
    </w:r>
    <w:r>
      <w:br/>
    </w:r>
    <w:r w:rsidR="00000000" w:rsidRPr="00000000" w:rsidDel="00000000">
      <w:rPr>
        <w:rtl w:val="0"/>
      </w:rPr>
      <w:t xml:space="preserve">Izdrukāts 03.07.2026.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Atzinumi_26-TA-253.docx</dc:title>
</cp:coreProperties>
</file>

<file path=docProps/custom.xml><?xml version="1.0" encoding="utf-8"?>
<Properties xmlns="http://schemas.openxmlformats.org/officeDocument/2006/custom-properties" xmlns:vt="http://schemas.openxmlformats.org/officeDocument/2006/docPropsVTypes"/>
</file>