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26-TA-225: Rīkojuma (grozījumu)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Grozījums Ministru kabineta 2024. gada 25. jūnija rīkojumā Nr. 522 "Par investīcijas 2.1.2.1.i. "Centralizētās platformas un sistēmas" nolūka "Pašvaldību pakalpojumu digitālā transformācija un pašvaldību atbalsta procesu modernizācija un centralizācija, t. sk. sadarbībā ar valsts pārvaldes institūcijām" projekta "Izglītību apliecinošo dokumentu reģistrs" pases un koplietošanas pakalpojumu attīstības plāna apstiprināšanu"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22.04.2026.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23.04.2026.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Ministru kabineta rīkojuma projekts paredz finansējuma pārdali starp projekta ietvaros veicamajām darbībām un izmaksu veidiem, samazinot finansējumu projektu vadībai un administrēšanai 77 706 </w:t>
            </w:r>
            <w:r w:rsidR="00000000" w:rsidRPr="00000000" w:rsidDel="00000000">
              <w:rPr>
                <w:i w:val="1"/>
                <w:rtl w:val="0"/>
              </w:rPr>
              <w:t xml:space="preserve">euro </w:t>
            </w:r>
            <w:r w:rsidR="00000000" w:rsidRPr="00000000" w:rsidDel="00000000">
              <w:rPr>
                <w:rtl w:val="0"/>
              </w:rPr>
              <w:t xml:space="preserve">apmērā, un palielinot finansējumu pakalpojumu izmaksām 107 706 </w:t>
            </w:r>
            <w:r w:rsidR="00000000" w:rsidRPr="00000000" w:rsidDel="00000000">
              <w:rPr>
                <w:i w:val="1"/>
                <w:rtl w:val="0"/>
              </w:rPr>
              <w:t xml:space="preserve">euro </w:t>
            </w:r>
            <w:r w:rsidR="00000000" w:rsidRPr="00000000" w:rsidDel="00000000">
              <w:rPr>
                <w:rtl w:val="0"/>
              </w:rPr>
              <w:t xml:space="preserve">apmērā, lūdzam anotācijā sniegt skaidrojumu izmaksu palielinājuma vērtības neatbilstībai samazinājuma vērtībai projektu vadības un administrēšanas pozīcijā (novirze 30 000 </w:t>
            </w:r>
            <w:r w:rsidR="00000000" w:rsidRPr="00000000" w:rsidDel="00000000">
              <w:rPr>
                <w:i w:val="1"/>
                <w:rtl w:val="0"/>
              </w:rPr>
              <w:t xml:space="preserve">euro</w:t>
            </w:r>
            <w:r w:rsidR="00000000" w:rsidRPr="00000000" w:rsidDel="00000000">
              <w:rPr>
                <w:rtl w:val="0"/>
              </w:rPr>
              <w:t xml:space="preserve">), tostarp skaidrojot, no kāda finansējuma avota tiks segti attiecīgie izdevumi.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Remeiķe (FM)</w:t>
            </w:r>
          </w:p>
        </w:tc>
      </w:tr>
      <w:tr>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lūdzam papildināt anotāciju ar informāciju, vai, ņemot vērā plānotos grozījumus, tiks veikti grozījumi arī vienošanās par investīciju projekta īstenošanu. Izziņas 3. punktā sniegta norāde, ka minētais priekšlikums, kas tika izteikts jau iepriekšējās starpinstitucionālās saskaņošanas laikā, nav ņemts vērā, taču nav sniegts atbilstošs skaidrojums, kādēļ. Vēršam uzmanību, ka anotācijā ietvertajai informācijai ir jābūt pietiekamai, lai būtu iespējams konstatēt, ka ir izvērtēta ierosināto grozījumu ietekme uz īstenošanā esošajiem projektiem, t.i., vai būs nepieciešami grozījumi noslēgtajās vienošanās par investīciju projektu īstenošanu.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Ance Rudzīte (FM)</w:t>
            </w:r>
          </w:p>
        </w:tc>
      </w:tr>
      <w:tr>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Investīcijas 2.1.2.1.i. projekta  "Izglītību apliecinošo dokumentu reģistrs" pase</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aicinām projekta pases 5.2.punktā pārskatīt risinājuma ieviešanas termiņu, ņemot vērā projektā visu aktivitāšu ciešu sasaisti un iespējamu atkarību, ņemot vērā, ka izglītību apliecinošu dokumentu reģistra termiņš ieviešanai produkcijā ir 2026.gada II ceturksnis (5.1.punkts), kā arī aicinām papildināt anotāciju ar skaidrojumu par 5.1.punktā izglītību apliecinošu dokumentu reģistra lietotāju skaita būtisko samazinājumu pret sākotnēji plānoto apjomu, ņemot vērā, ka rādītāju sasniegšana plānota divos posmos.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Guna Legzdiņa (CFLA)</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26-TA-225</w:t>
    </w:r>
    <w:r>
      <w:br/>
    </w:r>
    <w:r w:rsidR="00000000" w:rsidRPr="00000000" w:rsidDel="00000000">
      <w:rPr>
        <w:rtl w:val="0"/>
      </w:rPr>
      <w:t xml:space="preserve">Izdrukāts 22.04.2026. 16.29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26-TA-225</w:t>
    </w:r>
    <w:r>
      <w:br/>
    </w:r>
    <w:r w:rsidR="00000000" w:rsidRPr="00000000" w:rsidDel="00000000">
      <w:rPr>
        <w:rtl w:val="0"/>
      </w:rPr>
      <w:t xml:space="preserve">Izdrukāts 22.04.2026. 16.29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Atzinumi_26-TA-225.docx</dc:title>
</cp:coreProperties>
</file>

<file path=docProps/custom.xml><?xml version="1.0" encoding="utf-8"?>
<Properties xmlns="http://schemas.openxmlformats.org/officeDocument/2006/custom-properties" xmlns:vt="http://schemas.openxmlformats.org/officeDocument/2006/docPropsVTypes"/>
</file>