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mākslas, mūzikas un dejas izglītības programmu īstenošanas specifiku – priekšmetisko programmu mācību plānus mūzikas, mākslas un dejas programmām, tai skaitā mūzikas programmām – individuālo stundu mācību plānus, nepārtraukto praksi, kā arī audzēkņu iesaisti profesionālās mākslas pasākumos – operas un baleta izrādēs, koncertos, Valsts aizsardzības mācības īstenošana,  tai skaitā kopējais stundu skaits un slodze dienā,  jāpiemēro skatuves prakses u.c.  aktivitātēm. Satura izmaiņas būtu nepieciešamas, ievērojot iespējamos traumatisma riskus topošajiem dejotājiem un mūziķiem. Tādējādi, lai nodrošinātu nepieciešamo Valsts aizsardzības mācības satura apguvi Kultūras ministrijas dibinātās profesionālās izglītības iestādēs un  mākslas izglītības kompetences centros, vienlaikus būtu   aktualizējams moduļa “Sabiedrības un cilvēka drošība” saturs, tajā iekļaujot Valsts aizsardzības mācības satura atsevišķas (teorijas) tēmas, kā arī iespējamais satura apguves veids  - vasaras nometņu īstenošana, attiecīgi pielāgojot nometņu saturu un norisi izglītojamiem, kuri apgūst izglītības tematiskās jomas ”Mākslas”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Valsts aizsardzības mācības apguve, tai skaitā stundu apjoms, Kultūras ministrijas dibināto profesionālās izglītības iestāžu profesionālās vidējās izglītības programmās, kas tiek īstenotas pēc pamatizglītības ieguves, tiek īstenota pēc individuāla plāna, kas piemērots mūzikas, mākslas un dejas programmu specifikai un saskaņots ar Jaunsardzes centru, nodrošinātu iespēju īstenot Valsts aizsardzības mācības saturu un norisi ņemot vērā mākslu jomas izglītības programmu īstenošanas specifiku un ierobežotos telpu un laika resursus. Jaunsardzes centrs un izglītības iestāde vienosies par izglītības iestādei atbilstošu individuālo plānu, kuru īstenos izglītības iestādē vai piemērotā norises vietā. Lūdzam rast iespēju papildināt Projekta Anotācijas "1.3. Pašreizējā situācija, problēmas un risinājumi" sadaļas "Risinājuma apraksts" ar iepriekš minēto attiecināmo specifiku Kultūras ministrijas dibinātajām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apguve, tai skaitā stundu apjoms, Kultūras ministrijas dibināto profesionālās izglītības iestāžu profesionālās vidējās izglītības programmās, kas tiek īstenotas pēc pamatizglītības ieguves, tiks īstenota pēc individuāla plāna, kas piemērots mūzikas, mākslas un dejas programmu specifikai un saskaņots ar Jaunsardzes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Masule (LNKC)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01.02.2024.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