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10. decembra noteikumos Nr. 730 "Ekspluatējamu ēku energoefektivitātes minimālās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1.3. sadaļas punktā “</w:t>
            </w:r>
            <w:r w:rsidR="00000000" w:rsidRPr="00000000" w:rsidDel="00000000">
              <w:rPr>
                <w:u w:val="single"/>
                <w:rtl w:val="0"/>
              </w:rPr>
              <w:t xml:space="preserve">Attālināti nolasāmu ūdens skaitītāju ieguvumi</w:t>
            </w:r>
            <w:r w:rsidR="00000000" w:rsidRPr="00000000" w:rsidDel="00000000">
              <w:rPr>
                <w:rtl w:val="0"/>
              </w:rPr>
              <w:t xml:space="preserve">” minēts, ka “vasarā karstā ūdens izmaksas ir dārgākas, nekā ziemā.” Lūdzam izvērtēt anotācijā minēto, ņemot vērā, ka ēku karstā ūdens sistēmas faktisko siltumenerģijas (un attiecīgi izmaksu) patēriņu veido: 1) izmantotais (lietotāju notecinātais) ūdens tilpums un 2) pastāvīgi cirkulācijas zudumi cauruļvados (visa gada garumā visiem lietotājiem) un īdz ar to, izmaksas par ūdens patēriņu bezapkures periodā var pieaugt gadījumos, ja ēkā nav noteikta (vai noteikta zemāka par faktisko) atsevišķa maksa par karstā ūdens cirkulāciju.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punkta rindkopas, kas sākas ar vārdiem  “</w:t>
            </w:r>
            <w:r w:rsidR="00000000" w:rsidRPr="00000000" w:rsidDel="00000000">
              <w:rPr>
                <w:u w:val="single"/>
                <w:rtl w:val="0"/>
              </w:rPr>
              <w:t xml:space="preserve">Attālināti nolasāmu ūdens skaitītāju ieguvumi</w:t>
            </w:r>
            <w:r w:rsidR="00000000" w:rsidRPr="00000000" w:rsidDel="00000000">
              <w:rPr>
                <w:rtl w:val="0"/>
              </w:rPr>
              <w:t xml:space="preserve">” –  otro teikumu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r w:rsidR="00000000" w:rsidRPr="00000000" w:rsidDel="00000000">
              <w:rPr>
                <w:b w:val="1"/>
                <w:rtl w:val="0"/>
              </w:rPr>
              <w:t xml:space="preserve">ēkās, kurās maksā par karstā ūdens patēriņu tiek ietvertas arī izmaksas par karstā ūdens cirkulāciju</w:t>
            </w:r>
            <w:r w:rsidR="00000000" w:rsidRPr="00000000" w:rsidDel="00000000">
              <w:rPr>
                <w:rtl w:val="0"/>
              </w:rPr>
              <w:t xml:space="preserve">, vasarā karstā ūdens izmaksas ir </w:t>
            </w:r>
            <w:r w:rsidR="00000000" w:rsidRPr="00000000" w:rsidDel="00000000">
              <w:rPr>
                <w:b w:val="1"/>
                <w:rtl w:val="0"/>
              </w:rPr>
              <w:t xml:space="preserve">augstākas</w:t>
            </w:r>
            <w:r w:rsidR="00000000" w:rsidRPr="00000000" w:rsidDel="00000000">
              <w:rPr>
                <w:rtl w:val="0"/>
              </w:rPr>
              <w:t xml:space="preserve"> un lietotāji ziemā manuāli iesniedz lielāku karstā  ūdens patēriņa daudzumu, kad tas ir lētāks,  ņemot vērā   apkures sezonu, un tad šos virtuālos kubikmetrus izmanto vasarā un negodīgā ceļā samazina savas rēķina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Grasmanis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24-TA-1244</w:t>
    </w:r>
    <w:r>
      <w:br/>
    </w:r>
    <w:r w:rsidR="00000000" w:rsidRPr="00000000" w:rsidDel="00000000">
      <w:rPr>
        <w:rtl w:val="0"/>
      </w:rPr>
      <w:t xml:space="preserve">Izdrukāts 19.12.2024.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24-TA-1244</w:t>
    </w:r>
    <w:r>
      <w:br/>
    </w:r>
    <w:r w:rsidR="00000000" w:rsidRPr="00000000" w:rsidDel="00000000">
      <w:rPr>
        <w:rtl w:val="0"/>
      </w:rPr>
      <w:t xml:space="preserve">Izdrukāts 19.12.2024.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Atzinumi_24-TA-1244.docx</dc:title>
</cp:coreProperties>
</file>

<file path=docProps/custom.xml><?xml version="1.0" encoding="utf-8"?>
<Properties xmlns="http://schemas.openxmlformats.org/officeDocument/2006/custom-properties" xmlns:vt="http://schemas.openxmlformats.org/officeDocument/2006/docPropsVTypes"/>
</file>