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ir lielāks par 25, ja projektā plānota šo noteikumu </w:t>
            </w:r>
            <w:r w:rsidR="00000000" w:rsidRPr="00000000" w:rsidDel="00000000">
              <w:rPr>
                <w:rtl w:val="0"/>
              </w:rPr>
              <w:t xml:space="preserve">26.2.</w:t>
            </w:r>
            <w:r w:rsidR="00000000" w:rsidRPr="00000000" w:rsidDel="00000000">
              <w:rPr>
                <w:rtl w:val="0"/>
              </w:rPr>
              <w:t xml:space="preserve"> vai </w:t>
            </w:r>
            <w:r w:rsidR="00000000" w:rsidRPr="00000000" w:rsidDel="00000000">
              <w:rPr>
                <w:rtl w:val="0"/>
              </w:rPr>
              <w:t xml:space="preserve">26.3.</w:t>
            </w:r>
            <w:r w:rsidR="00000000" w:rsidRPr="00000000" w:rsidDel="00000000">
              <w:rPr>
                <w:rtl w:val="0"/>
              </w:rPr>
              <w:t xml:space="preserve"> apakšpunktā</w:t>
            </w:r>
            <w:r w:rsidR="00000000" w:rsidRPr="00000000" w:rsidDel="00000000">
              <w:rPr>
                <w:rtl w:val="0"/>
              </w:rPr>
              <w:t xml:space="preserve"> minētā atbalstāmā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vērts pārskatīt bērnu skaitu rindā 24.2 punktā, kas pašlaik ir "vairāk kā 25". Šis apjoms būs atkarīgs no pirmsskolas iestādes atrašanās vietas. Piemēram nelielā apdzīvotā vietā vairākus gadus esoša rinda, kur ir 24 bērni, ir samērā daudz. Tas savukārt var atsaukties uz vietas tālāku attīstību, piemēram, vecākiem bērni būtu jāved uz citu tuvāko vietu (piemēram, pilsētu), kā rezultātā bērni visticamāk turpinātu mācības skolā šajā citā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aicinājums būtu šo skaitli pārskatīt un dot atbalstu arī iestādēm, kur bērnu skaits rindā ir ap 15. Taču šis būtu jāvērtē kontekstā. Svarīgi ir, ka šāds bērnu skaits rindā ir 2 vai vairāk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ir lielāks par 15 divus vai vairāk gadus pēc kārtas, ja projektā plānota šo noteikumu 26.2. vai 26.3. apakšpunktā minētā atbalstāmā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Plētiens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25.07.2024.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25.07.2024.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Atzinumi_24-TA-1714.docx</dc:title>
</cp:coreProperties>
</file>

<file path=docProps/custom.xml><?xml version="1.0" encoding="utf-8"?>
<Properties xmlns="http://schemas.openxmlformats.org/officeDocument/2006/custom-properties" xmlns:vt="http://schemas.openxmlformats.org/officeDocument/2006/docPropsVTypes"/>
</file>