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Ēnu ekonomikas ierobežošanas plāna 2021./2022. gadam pasākumu izpildi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“Par Ēnu ekonomikas ierobežošanas plāna 2021./2022. gadam pasākumu izpildi” saīsinājumu sarakstā neprecīzi norādīts Nacionālās elektronisko plašsaziņas līdzekļu padomes nosaukums (piedāvātā redakcija - Nacionālā</w:t>
            </w:r>
            <w:r w:rsidR="00000000" w:rsidRPr="00000000" w:rsidDel="00000000">
              <w:rPr>
                <w:u w:val="single"/>
                <w:rtl w:val="0"/>
              </w:rPr>
              <w:t xml:space="preserve">s</w:t>
            </w:r>
            <w:r w:rsidR="00000000" w:rsidRPr="00000000" w:rsidDel="00000000">
              <w:rPr>
                <w:rtl w:val="0"/>
              </w:rPr>
              <w:t xml:space="preserve"> elektronisko plašsaziņas līdzekļu padome). Priekšlikums precizēt nosaukumu.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NEPLP  Nacionālā elektronisko plašsaziņas līdzekļu padome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Dita Remberga (NEPLP)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23.10.2023.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23.10.2023.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