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risinājuma apraksts, norādot, ka noteikumu projekts paredz izteikt jaunā redakcijā MK noteikumu Nr.194 25.1.apakšpunktu, nevis MK noteikumu Nr.525 27.punktu.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Rudzīte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 jūnija Regulas (EK)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regula Nr. </w:t>
            </w:r>
            <w:r w:rsidR="00000000" w:rsidRPr="00000000" w:rsidDel="00000000">
              <w:rPr>
                <w:rtl w:val="0"/>
              </w:rPr>
              <w:t xml:space="preserve">651/2014</w:t>
            </w:r>
            <w:r w:rsidR="00000000" w:rsidRPr="00000000" w:rsidDel="00000000">
              <w:rPr>
                <w:rtl w:val="0"/>
              </w:rPr>
              <w:t xml:space="preserve">) 44. panta 1.,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anotācijā ir iekļauta informācija, ka Zemkopības ministrija 20 darba dienu laikā no noteikumu projekta spēkā stāšanās iesniegs Eiropas Komisijā kopsavilkuma informāciju par pasākumu (darbības termiņa pagarinājumu), izmantojot SANI2 sistēmu un, ņemot vērā to, ka 2023. gada 1. jūlijā stājās spēkā Komisijas Regula Nr.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Komisijas regulas Nr. 651/2014 grozījumi), kas paredz grozījumus Komisijas Regulas Nr. 651/2014 piemērošanas nosacījumos, tai skaitā, tika veikti grozījumi tās 44. pantā , lūdzam izvērtēt un nepieciešamības gadījumā papildināt noteikumu projektu ar prasību, kas izriet no Komisijas regulas Nr. 651/2014 44. panta 5. punkta (kas iekļauts ar Komisijas regulas Nr. 651/2014 grozījumiem) vai sniegt skaidrojumu anotācijā, kāpēc šāda prasība nav attiecināma uz atbalstu, kas piešķirts saskaņā ar šiem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lauksaimniecības produkcijas ražotājam ar tiesas spriedumu ir pasludināts maksātnespējas process vai tiek īstenots tiesiskās aizsardzības process, vai ar tiesas lēmumu tiek īstenots ārpustiesas tiesiskās aizsardzības process, vai ir uzsākta bankrota procedūra, piemērota sanācija vai mierizlīgums, vai tā saimnieciskā darbība ir izbeigta, vai komersants atbilst normatīvajos aktos noteiktajiem kritērijiem, lai pēc kreditoru pieprasījuma tam varētu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piemēram, papildinot iesniedzamās informācijas sarakstu 3.pielikumā, paredzot, ka lauksaimniecības produkcijas ražotājs  iesniedz apliecinājumu par atbilstību Komisijas regulas Nr. 651/2014 2.panta 18. c) punktā minētajam nosacījumam “vai tas atbilst normatīvajos aktos noteiktajiem kritērijiem, lai tam pēc kreditoru pieprasījuma pieprasītu maksātnespējas procedūru”, ņemot vēra, ka nacionāli šī prasība tiek pārbaudīta, balstoties uz atbalsta pretendenta iesniegtu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marķētas degvielas apjomu Mk noteikumu Nr.194 1.pielikuma 9.18. un 9.19.punktā, līdz ar to aicinām skaitli "100" aizstājot ar skaitli "60".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noteikt  pārejas periodu, kurā  lauksaimniecības produkcijas ražotājiem var tikt realizēti iezīmētie (marķētie) naftas produkti, kas marķēti ar fiskālo marķieri un zilo krāsvielu bez jaunā fiskālā marķiera pievienošanas, ja iezīmētajiem (marķētiem)  naftas produktiem būs pievienots līdz šim izmantotais fiskālais marķieris atbilstošā daudzumā un ja ķīmiskā viela ir iegādāta līdz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MK noteikumi Nr.194 nosaka marķieri un krāsvielu, ar kuru tiek marķēta dīzeļdegviela, kā arī marķētās dīzeļdegvielas aprites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2007. gada 31. jūlija noteikumos Nr. 525 “Kārtība, kādā atsevišķiem naftas produktiem piemēro samazinātu akcīzes nodokļa likmi vai atbrīvojumu no akcīzes nodokļa”, kas paredz pārejas periodu līdz 2024.gada 31.jūlijam, kad komersanti, kas piegādā iezīmētos (marķētos) naftas produktus (marķēti ar fiskālo marķieri un sarkano krāsvielu) lietotājiem Latvijas Republikā, drīkstēs tos realizēt bez jaunā fiskālā marķiera pievienošanas, ja iezīmētajiem naftas produktiem būs pievienots līdz šim izmantotais fiskālais marķieris atbilstošā daudzumā un ja ķīmiskā viela ir iegādāta līdz grozījumu spēkā stāšanās dienai. Nepieciešams, lai marķēto naftas produktu piegādātāji, gan tie, kas piegādā marķētos naftas produktus, kas marķēti ar fiskālo marķieri un sarkano krāsvielu, gan tie, kas piegādā marķētos naftas produktus, kas marķēti ar marķieri un zilo krāsvielu, būtu līdzvērtīgā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Rudzīte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lauksaimniecības produkcijas ražotāja atbilstību likuma "Par akcīzes nodokli" 18. panta piektās daļas 1. punktā noteiktajiem kritērijiem vērtē pēc stāvokļa kārtējā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MK noteikumu projektā ir svītrota atsauce uz MK 14.04.2015. noteikumu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4.punktu, lai izvērtētu lauksaimniecības produkcijas ražotāja 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10.10.2023.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10.10.2023.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