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24 "Noteikumi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Noslēdzoties pēcuzraudzības periodam Ekonomikas ministrija,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w:t>
            </w:r>
            <w:r w:rsidR="00000000" w:rsidRPr="00000000" w:rsidDel="00000000">
              <w:rPr>
                <w:rtl w:val="0"/>
              </w:rPr>
              <w:t xml:space="preserve"> punktā minētajai informācijai, kas ne vēlāk kā divu mēnešu laikā pēc pēcuzraudzības perioda noslēguma saņemta no sabiedrības “Altum”, Valsts ieņēmumu dienesta, Centrālās statistikas pārvaldes, kā arī gala saņēmēja iesniegtajam revidenta pārskatam, trīs mēnešu laikā pēc tam, kad ir beidzies pēcuzraudzības periods, izvērtē, vai gala saņēmējs katrā pēcuzraudzības gadā atsevišķi ir sasniedzis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minētos rādītājus, un pieņem lēmumu par rādītāju sasniegšanu vai nesasniegšanu kopumā. Ja gala saņēmējs nesniedz pēcuzraudzībai nepieciešamo informāciju, kapitāla atlaide netiek piemērota.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“sabiedrības “Altum””.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 noteikumu 34. un 35.punktā minētā informācija tiek iesniegta un ir pieejama Centrālajai statistikas pārvaldei un Valsts ieņēmumu dienestam. No noteikumiem komersantiem nav pienākuma Sabiedrībai “Altum” iesniegt un sabiedrība “Altum” neapkopo šo noteikumu 34. un 35.punktā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Noslēdzoties pēcuzraudzības periodam Ekonomikas ministrija, atbilstoši šo noteikumu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35.</w:t>
            </w:r>
            <w:r w:rsidR="00000000" w:rsidRPr="00000000" w:rsidDel="00000000">
              <w:rPr>
                <w:rtl w:val="0"/>
              </w:rPr>
              <w:t xml:space="preserve"> punktā minētajai informācijai, kas ne vēlāk kā divu mēnešu laikā pēc pēcuzraudzības perioda noslēguma saņemta no Valsts ieņēmumu dienesta, Centrālās statistikas pārvaldes, kā arī gala saņēmēja iesniegtajam revidenta pārskatam, trīs mēnešu laikā pēc tam, kad ir beidzies pēcuzraudzības periods, izvērtē, vai gala saņēmējs katrā pēcuzraudzības gadā atsevišķi ir sasniedzis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minētos rādītājus, un pieņem lēmumu par rādītāju sasniegšanu vai nesasniegšanu kopumā. Ja gala saņēmējs nesniedz pēcuzraudzībai nepieciešamo informāciju, kapitāla atlaide netiek piemērota.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55.4.1. esošā finansējuma apguvi un atlikumus;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55.1., 55.4.1. un 55.4.2. norādām, ka pienākums sniegt pārskatus par sniegto atbalstu jau ir paredzēts Ministru kabineta 2023.gada 5.spetembra noteikumu Nr.510 “Eiropas Savienības kohēzijas politikas programmas 2021.–2027. gadam finanšu instrumentu kopīgie īstenošanas noteikumi” 26.1.4.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 sniegšanas kārtība tiek atrunāta sabiedrības “Altum” noslēgtajā līgumā ar sadarbības iestādi, atbilstoši minēto Ministru kabineta noteikumu 24.punktam.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informācijas sniegšanas mērķis nodrošināt līdzdalības fondu ieviešanas uzraudzību jau ir noteikts minēto MK noteikumu 28.2 apakšpunktā kā sadarbības iestādes pienākums, tāpat Altum ir pienākums publicēt informāciju par jau sniegto atbalstu – tā dublēšana, veicot atkārtotu informācijas apkopošanu un sniegšanu rada papildu birokrātisku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55.5. piecu darbdienu laikā informē Ekonomikas ministriju par atteikuma finansēt konkrētā komersanta investīciju projektu iemeslu, ja saņemts attiecīgs Ekonomikas ministrijas pieprasījums.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55.4 (55.4.3. un 55.4.4) un 55.5.punktu norādām, ka informācijas sniegšana, it īpaši identificējot komersanta nosaukumu un reģistrācijas numuru, par aizdevuma pieteikumiem, kas nav rezultējušies publiskā finansējuma piešķiršanā, ja vien atteikuma pamats nav publisko līdzekļu izkrāpšanas mēģinājuma konstatējums, nevar būt valsts interešu objekts un šādas informācijas sniegšana katrā atteikuma vai atsaukuma gadījumā rada risku nepamatoti nodot trešajām personām komercnoslēpumu saturošu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Kapusta (ALTUM)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minēts tikai trīs mēnešu termiņš izvērtēšanai, taču nav precīzas atsauces uz divu mēnešu termiņu informācijas iesniegšanai, kā to nosaka 36.1. pants, lūdzam papildināt anotāciju, skaidri norādot, ka 34. un 35.pantā minētā informācija, kā arī gala saņēmēja revidenta pārskats jāiesniedz Ekonomikas ministrijai ne vēlāk kā divu mēnešu laikā pēc pēcuzraudzības perioda noslēguma.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Ekonomikas ministrijas plānotajai 1.2.1.2. un 1.2.3.7. pasākumu apvienošanai nepieciešami arī grozījumi 2023. gada 5. septembra noteikumos Nr. 510 "Eiropas Savienības kohēzijas politikas programmas 2021.–2027. gadam finanšu instrumentu kopīgie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gaidām Ekonomikas ministrijas (turpmāk - EM) atbildi uz Eiropas Komisijas komentāriem ES Kohēzijas politikas programmas 2021. - 2027.gadam grozījumu Nr. 3 kontekstā. Esam aicinājuši EM izvērtēt iespējas tos plānotos aizdevumus, kas nav tieši sasaistāmi ar inovāciju aizdevumiem kā aizdevumi ražošanas telpu un pieslēgumu izbūvei un jaunu ēku izbūvei, nodrošināt no 1.2.3. SAM (MVU atbalsts) finanšu instrumentu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Atzinumi_25-TA-215.docx</dc:title>
</cp:coreProperties>
</file>

<file path=docProps/custom.xml><?xml version="1.0" encoding="utf-8"?>
<Properties xmlns="http://schemas.openxmlformats.org/officeDocument/2006/custom-properties" xmlns:vt="http://schemas.openxmlformats.org/officeDocument/2006/docPropsVTypes"/>
</file>