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pamatota sertifikāta anulēšana par iekšējo tiesību aktu vai rīkojumu neievērošanu. Turklāt šāda rakstura sodu nevar piemērot privātpersona.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Grozāmā likuma 18. panta pirmās daļas 5. punktā paredzēts, ka Latvijas Zvērinātu revidentu asociācija anulē zvērināta revidenta sertifikātu gadījumos, ja zvērināts revidents atkārtoti ir pārkāpis Latvijas Zvērinātu revidentu asociācijas statūtu, iekšējo lēmumu vai norādījumu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Sertifikāta anulēšana par tiesību aktu pārkāpumu, visticamāk, šādā gadījumā būs vērtējama kā sods (krimināltiesiska jeb sodoša rakstura administratīvi tiesiska sankcija), kuru turklāt vēl piemēros privātpersona. Piemēram, pastāvīgu vai ilgstošu atļaujas anulēšanu juridiskajai personai var pielīdzināt "administratīvajam nāves sodam", jo tas noteiktā jomā pilnībā izbeidz personas tiesiskās attiecības ar valsti un liedz saņemt vai izmantot attiecīgus labumus (</w:t>
            </w:r>
            <w:r w:rsidR="00000000" w:rsidRPr="00000000" w:rsidDel="00000000">
              <w:rPr>
                <w:i w:val="1"/>
                <w:rtl w:val="0"/>
              </w:rPr>
              <w:t xml:space="preserve">Dellis G. Country Analysis – Greece. In: Administrative Sanctions in the European Union. Jansen O. (Ed.). Cambridge: Intersentia, 2013, p. 265</w:t>
            </w:r>
            <w:r w:rsidR="00000000" w:rsidRPr="00000000" w:rsidDel="00000000">
              <w:rPr>
                <w:rtl w:val="0"/>
              </w:rPr>
              <w:t xml:space="preserve">). Eiropas Cilvēktiesību tiesa ir konstatējusi, ka licences esība ir viens no bankas darbības pamatnosacījumiem, un licences anulēšana automātiski nozīmē tās likvidēšanu (</w:t>
            </w:r>
            <w:r w:rsidR="00000000" w:rsidRPr="00000000" w:rsidDel="00000000">
              <w:rPr>
                <w:i w:val="1"/>
                <w:rtl w:val="0"/>
              </w:rPr>
              <w:t xml:space="preserve">Eiropas Cilvēktiesību tiesas 2005. gada 24. novembra sprieduma lietā Capital Bank AD v. Bulgaria (pieteikums Nr. 49429/99) 130. punkts</w:t>
            </w:r>
            <w:r w:rsidR="00000000" w:rsidRPr="00000000" w:rsidDel="00000000">
              <w:rPr>
                <w:rtl w:val="0"/>
              </w:rPr>
              <w:t xml:space="preserve">). Lai arī attiecībā uz fiziskajām personām sertifikāta anulēšanai varētu būt salīdzinoši mazāka ietekme, tomēr jebkurā gadījumā tas ir atzīstams par personas tiesību būtisku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Iekšējo tiesību aktu pārkāpumi, pat ja pārkāpumi būtu sistemātiski u. tml., ir grūti iedomājami kā attaisnojums sertifikāta anulēšanai. Turklāt projekta anotācijā nav vērtēts šāda līdzekļa piemērošanas samērīgums.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35., 36., 37., 38. un 39.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Šā likuma 8.</w:t>
            </w:r>
            <w:r w:rsidR="00000000" w:rsidRPr="00000000" w:rsidDel="00000000">
              <w:rPr>
                <w:vertAlign w:val="superscript"/>
                <w:rtl w:val="0"/>
              </w:rPr>
              <w:t xml:space="preserve">1 </w:t>
            </w:r>
            <w:r w:rsidR="00000000" w:rsidRPr="00000000" w:rsidDel="00000000">
              <w:rPr>
                <w:rtl w:val="0"/>
              </w:rPr>
              <w:t xml:space="preserve">panta trešajā daļā minētā prasība par apmācībām un šā likuma 10. panta otrās daļas 3. punktā noteiktā prasība iesniegt apmācību pabeigšanu apliecinošu dokumentu attiecināma uz zvērinātu revidentu kvalifikācijas eksāmenu sesiju, kas sākas 2025. gada 1. augustā;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Šā likuma 1. panta 1.</w:t>
            </w:r>
            <w:r w:rsidR="00000000" w:rsidRPr="00000000" w:rsidDel="00000000">
              <w:rPr>
                <w:vertAlign w:val="superscript"/>
                <w:rtl w:val="0"/>
              </w:rPr>
              <w:t xml:space="preserve">2 </w:t>
            </w:r>
            <w:r w:rsidR="00000000" w:rsidRPr="00000000" w:rsidDel="00000000">
              <w:rPr>
                <w:rtl w:val="0"/>
              </w:rPr>
              <w:t xml:space="preserve">daļas 6. punktā minētās maksājumu iestādes un elektroniskās naudas iestādes nodrošina atbilstību sabiedriskas nozīmes struktūrām izvirzītajām prasībām līdz 2026.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Latvijas Zvērinātu revidentu asociācija četru mēnešu laikā no šā likuma spēkā stāšanās dienas izstrādā un apstiprina šā likuma 38.</w:t>
            </w:r>
            <w:r w:rsidR="00000000" w:rsidRPr="00000000" w:rsidDel="00000000">
              <w:rPr>
                <w:vertAlign w:val="superscript"/>
                <w:rtl w:val="0"/>
              </w:rPr>
              <w:t xml:space="preserve">13 </w:t>
            </w:r>
            <w:r w:rsidR="00000000" w:rsidRPr="00000000" w:rsidDel="00000000">
              <w:rPr>
                <w:rtl w:val="0"/>
              </w:rPr>
              <w:t xml:space="preserve">panta sestajā daļā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likuma 38.7 panta otrās daļas prasības par sankciju un  administratīvo pasākumu piemērošanu zvērinātiem revidentiem un zvērinātu revidentu komercsabiedrībām sāk piemērot no šā likuma pārejas noteikumu 37. punktā minētās kārtības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Latvijas Zvērinātu revidentu asociācija četru mēnešu laikā pēc šā likuma 10., 17., 18. panta, 19. panta  2.</w:t>
            </w:r>
            <w:r w:rsidR="00000000" w:rsidRPr="00000000" w:rsidDel="00000000">
              <w:rPr>
                <w:vertAlign w:val="superscript"/>
                <w:rtl w:val="0"/>
              </w:rPr>
              <w:t xml:space="preserve">2 </w:t>
            </w:r>
            <w:r w:rsidR="00000000" w:rsidRPr="00000000" w:rsidDel="00000000">
              <w:rPr>
                <w:rtl w:val="0"/>
              </w:rPr>
              <w:t xml:space="preserve">daļas, 22., 23. panta un 24. panta 2.</w:t>
            </w:r>
            <w:r w:rsidR="00000000" w:rsidRPr="00000000" w:rsidDel="00000000">
              <w:rPr>
                <w:vertAlign w:val="superscript"/>
                <w:rtl w:val="0"/>
              </w:rPr>
              <w:t xml:space="preserve">2 </w:t>
            </w:r>
            <w:r w:rsidR="00000000" w:rsidRPr="00000000" w:rsidDel="00000000">
              <w:rPr>
                <w:rtl w:val="0"/>
              </w:rPr>
              <w:t xml:space="preserve">daļas stāšanās spēkā dienas izstrādā un iesniedz Finanšu ministrijai saskaņošanai nolikumu, kas nosaka kārtību pretendentu pieteikumu kvalifikācijas eksāmenu kārtošanai iesniegšanai un izskatīšanai, kā arī nolikumu, kas nosaka kārtību zvērinātu revidentu sertificēšanai un zvērinātu revidentu komercsabiedrību licencēšanai. Līdz dienai, kad stājas spēkā attiecīgie nolikumi, piemērojami spēkā esošie Latvijas Zvērinātu revidentu asociācijas nolikumi, kas nosaka kārtību, kādā pretendenti iegūst tiesības kārtot zvērinātu revidentu kvalifikācijas eksāmenus, un nolikumi, kas reglamentē zvērinātu revidentu sertificēšanas un zvērinātu revidentu komercsabiedrību licencēšanas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Sankciju vai administratīvo pasākumu piemērošana nevar būt atkarīga no iekšējo normatīvo aktu 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iekļautais grozāmā likuma pārejas noteikumu 38. punkts paredz: "Šā likuma 38.</w:t>
            </w:r>
            <w:r w:rsidR="00000000" w:rsidRPr="00000000" w:rsidDel="00000000">
              <w:rPr>
                <w:vertAlign w:val="superscript"/>
                <w:rtl w:val="0"/>
              </w:rPr>
              <w:t xml:space="preserve">7</w:t>
            </w:r>
            <w:r w:rsidR="00000000" w:rsidRPr="00000000" w:rsidDel="00000000">
              <w:rPr>
                <w:rtl w:val="0"/>
              </w:rPr>
              <w:t xml:space="preserve"> panta otrās daļas prasības par sankciju un  administratīvo pasākumu piemērošanu zvērinātiem revidentiem un zvērinātu revidentu komercsabiedrībām sāk piemērot no šā likuma pārejas noteikumu 37. punktā minētās kārtības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kārtība ir Latvijas Zvērinātu revidentu asociācijas izdots sūdzību izskatīšanas iekšējs regulējums. Tas nekādā veidā nevar ietekmēt ne Finanšu ministrijas pienākumu piemērot sankcijas vai administratīvos pasākumus, ne arī pašu sūdzību izskatīšanu Latvijas Zvērinātu revidentu asociācijā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Iesniegumā pretendents apliecina, ka viņš atbilst šā likuma 8.panta prasībām un, ka uz viņu neattiecas neviens no likuma šā likuma 9.pantā minētajiem apstākļiem. Iesniegumam pretendents pievieno šādus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izglītību apliecinošu dokumentu norakstus vai kopijas (uzrādot oriģinālus) par Latvijas Republikā vai ārvalstīs iegūtu augstāko izglītību ekonomikas, vadības vai finanšu jomā vai par ārvalstīs iegūtu attiecīgās valsts revidenta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8.</w:t>
            </w:r>
            <w:r w:rsidR="00000000" w:rsidRPr="00000000" w:rsidDel="00000000">
              <w:rPr>
                <w:vertAlign w:val="superscript"/>
                <w:rtl w:val="0"/>
              </w:rPr>
              <w:t xml:space="preserve">1</w:t>
            </w:r>
            <w:r w:rsidR="00000000" w:rsidRPr="00000000" w:rsidDel="00000000">
              <w:rPr>
                <w:rtl w:val="0"/>
              </w:rPr>
              <w:t xml:space="preserve"> panta trešajā daļā minēto apmācību pabeigšanu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Dokumentu juridiskā spēka likumā tiek lietot termins dokumenta oriģināls vai </w:t>
            </w:r>
            <w:r w:rsidR="00000000" w:rsidRPr="00000000" w:rsidDel="00000000">
              <w:rPr>
                <w:u w:val="single"/>
                <w:rtl w:val="0"/>
              </w:rPr>
              <w:t xml:space="preserve">atvasinājums (noraksts, izraksts vai kopija)</w:t>
            </w:r>
            <w:r w:rsidR="00000000" w:rsidRPr="00000000" w:rsidDel="00000000">
              <w:rPr>
                <w:rtl w:val="0"/>
              </w:rPr>
              <w:t xml:space="preserve">, lūdzam precizēt likumprojektā "Grozījumi Revīzijas pakalpojumu likumā" (turpmāk -  ikumprojekts) paredzēto Revīzijas pakalpojumu likuma (turpmāk - likums) 10.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nepieciešamību izdarīt attiecīgus grozījumus likumā (piemēram, projektā paredzētajā likuma 22. panta pirmās daļas 2. un 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piekto, sesto un septīto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zvērināta revidenta sertifikāta darbība ir bijusi apturēta uz laiku, kas ir ilgāks par pieciem secīgiem gadiem, tā darbības atjaunošanai zvērināts revidents, pēdējo triju gadu laikā pirms sertifikāta darbības apturēšanas beigu termiņa, iegūst vismaz viena gada revīzijas pieredzi Latvijas zvērināta revidenta vai ārvalstīs sertificēta revidenta, kurš strādā Latvijas zvērinātu revidentu komercsabiedrībā, vadībā.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atjaunotu apturētā zvērinātā revidenta sertifikāta darbību, zvērināts revidents ne vēlāk kā divas nedēļas pirms zvērinātā revidenta sertifikāta apturēšanas termiņa beigām iesniedz Latvijas Zvērinātu revidentu asociācijā iesniegumu sertifikāta darbības atjaunošanai kopā ar apliecinājumu, kurā norādīts ka viņš atbilst šā likuma 8. panta pirmās daļas 5. punkta prasībām un uz viņu neattiecas neviens no šā likuma 9. pantā minētiem apstākļiem. Iesniegumā norāda informāciju par to, ka sertifikāta darbības apturēšanas iemesli vairs nepastāv vai pārkāpumi, kuru dēļ sertifikāta darbība apturēta, ir novērsti.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Zvērinātu revidentu asociācija ir tiesīga piemērot Brīvas pakalpojumu sniegšanas likumā minēto noklusējumu, ja pēc visu šā panta sestajā daļā minēto dokumentu saņemšanas Administratīvā procesa likumā noteiktajā termiņā nav pieņēmusi lēmumu par atteikumu atjaunot zvērināta revidenta sertifikāta darbību un nav par to paziņojusi.".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Brīvas pakalpojumu sniegšanas likuma 14. pantā ir noteikta atļaujas izsniegšanas kārtība un nosacījumi. Tā, piemēram, atbilstoši Brīvas pakalpojumu sniegšanas likuma 14. panta sestajā daļā noteiktajam </w:t>
            </w:r>
            <w:r w:rsidR="00000000" w:rsidRPr="00000000" w:rsidDel="00000000">
              <w:rPr>
                <w:u w:val="single"/>
                <w:rtl w:val="0"/>
              </w:rPr>
              <w:t xml:space="preserve">uzskatāms, ka atļauja ir izsniegta ar noklusējumu, ja normatīvajā aktā noteiktajā termiņā atbildīgā iestāde nepieņem un nepaziņo savu lēmumu par atļaujas piešķiršanu vai atteikumu to piešķirt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Brīvas pakalpojumu sniegšanas likuma 14. panta septītā daļa noteic, ka, p</w:t>
            </w:r>
            <w:r w:rsidR="00000000" w:rsidRPr="00000000" w:rsidDel="00000000">
              <w:rPr>
                <w:u w:val="single"/>
                <w:rtl w:val="0"/>
              </w:rPr>
              <w:t xml:space="preserve">iemērojot konkrēto pakalpojumu vai pakalpojumu jomu reglamentējošā normatīvajā aktā noteikto noklusējumu, par atļaujas izsniegšanu atbildīgā iestāde ne vēlāk kā 10 darba dienu laikā pēc atļaujas izsniegšanai nepieciešamās informācijas (dokumentācijas) saņemšanas, ja normatīvajā aktā nav noteikts cits termiņš, nodrošina, ka atļaujas pieteikuma iesniedzējs ir informēts par:</w:t>
            </w:r>
            <w:r w:rsidR="00000000" w:rsidRPr="00000000" w:rsidDel="00000000">
              <w:rPr>
                <w:u w:val="single"/>
                <w:rtl w:val="0"/>
              </w:rPr>
              <w:t xml:space="preserve">1) termiņu, kādā tiks pieņemts lēmums par atļaujas piešķiršanu vai atteikumu to piešķirt;</w:t>
            </w:r>
            <w:r w:rsidR="00000000" w:rsidRPr="00000000" w:rsidDel="00000000">
              <w:rPr>
                <w:u w:val="single"/>
                <w:rtl w:val="0"/>
              </w:rPr>
              <w:t xml:space="preserve">2) tiesiskās aizsardzības līdzekļiem lēmuma pārsūdzēšanai;</w:t>
            </w:r>
            <w:r w:rsidR="00000000" w:rsidRPr="00000000" w:rsidDel="00000000">
              <w:rPr>
                <w:u w:val="single"/>
                <w:rtl w:val="0"/>
              </w:rPr>
              <w:t xml:space="preserve">3) tiesībām uzsākt pakalpojumu sniegšanu, ja konkrēto pakalpojumu vai pakalpojumu jomu reglamentējošā normatīvajā aktā noteiktajā termiņā atbildīgā iestāde nepieņem un nepaziņo savu lēmumu par atļaujas piešķiršanu vai atteikumu to piešķirt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Brīvas pakalpojumu sniegšanas likuma 14. panta astotā daļa noteic, ka, </w:t>
            </w:r>
            <w:r w:rsidR="00000000" w:rsidRPr="00000000" w:rsidDel="00000000">
              <w:rPr>
                <w:u w:val="single"/>
                <w:rtl w:val="0"/>
              </w:rPr>
              <w:t xml:space="preserve">piemērojot normatīvajā aktā noteikto noklusējumu, lēmuma par atļaujas izsniegšanu pieņemšanas termiņš tiek skaitīts no dienas, kad par atļaujas izsniegšanu atbildīgā iestāde no atļaujas pieteicēja ir saņēmusi visu normatīvajos aktos noteikto informāciju (dokumentāciju) lēmuma pieņemšanai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likumprojektā paredzētajā likuma 17. panta septītajā daļā, 22. panta ceturtajā daļā un 23. panta 4.</w:t>
            </w:r>
            <w:r w:rsidR="00000000" w:rsidRPr="00000000" w:rsidDel="00000000">
              <w:rPr>
                <w:vertAlign w:val="superscript"/>
                <w:rtl w:val="0"/>
              </w:rPr>
              <w:t xml:space="preserve">2</w:t>
            </w:r>
            <w:r w:rsidR="00000000" w:rsidRPr="00000000" w:rsidDel="00000000">
              <w:rPr>
                <w:rtl w:val="0"/>
              </w:rPr>
              <w:t xml:space="preserve"> daļā ietverto regulējumu un nepieciešamības gadījumā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likumprojekta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ietverto informāciju par Brīvas pakalpojumu sniegšanas likumā ietvertā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Ja zvērinātu revidentu komercsabiedrība plāno veikt reorganizāciju, tā piecu darbdienu laikā no lēmuma par reorganizāciju pieņemšanas dienas par to rakstveidā informē Latvijas Zvērinātu revidentu asociāciju.";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vai nav nepieciešams veikt izmaiņas Likumprojekta 17. pantā iekļautā 23. panta 1.</w:t>
            </w:r>
            <w:r w:rsidR="00000000" w:rsidRPr="00000000" w:rsidDel="00000000">
              <w:rPr>
                <w:vertAlign w:val="superscript"/>
                <w:rtl w:val="0"/>
              </w:rPr>
              <w:t xml:space="preserve">1</w:t>
            </w:r>
            <w:r w:rsidR="00000000" w:rsidRPr="00000000" w:rsidDel="00000000">
              <w:rPr>
                <w:rtl w:val="0"/>
              </w:rPr>
              <w:t xml:space="preserve"> daļā noteiktajā termiņā. Skaidrojam, ka atbilstoši Komerclikuma 16. pantam ierastajā kārtībā ziņas, uz kuru pamata izdarāmi jauni ieraksti komercreģistrā, kā arī likumā noteiktie dokumenti iesniedzami komercreģistra iestādei 14 dienu laikā no attiecīgā lēmuma pieņemšanas dienas, ja vien Komerclikumā nav noteikts citādi. Reorganizācijas gadījumā ir noteikts atšķirīgs termiņš. Proti, Komerclikuma 347. pants paredz, ka katra reorganizācijas procesā iesaistītā sabiedrība ne agrāk kā vienu mēnesi no lēmuma par reorganizāciju pieņemšanas dienas iesniedz komercreģistra iestādei pieteikumu ieraksta par reorganizāciju izdarīšanai komercreģistrā. Šāda kārtība, neiesniedzot ziņas Uzņēmumu reģistrā uzreiz pēc lēmuma par reorganizāciju pieņemšanas dienas noteikta, jo likums paredz viena mēneša termiņu, kurā lēmumu par reorganizāciju ir iespējams apstrīdēt. Līdz ar to aicinām apsvērt, vai arī revidentu informēšanas gadījumā būtu lietderīgāk informēšanas pienākumu noteikt, kad notecējis lēmuma apstrīdēšanas termiņš. Jo par reorganizācijas procesa uzsākšanu Latvijas Zvērinātu revidentu asociācijai būs iespējams uzzināt jau reorganizācijas līguma izsludināšanas brīdī.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w:t>
            </w:r>
            <w:r w:rsidR="00000000" w:rsidRPr="00000000" w:rsidDel="00000000">
              <w:rPr>
                <w:u w:val="single"/>
                <w:rtl w:val="0"/>
              </w:rPr>
              <w:t xml:space="preserve">likumprojekts neparedz, ka Ministru kabinets noteiks dokumentus, kas jāiesniedz vienlaikus ar attiecīgo iesniegumu Latvijas Zvērinātu revidentu asociācijai</w:t>
            </w:r>
            <w:r w:rsidR="00000000" w:rsidRPr="00000000" w:rsidDel="00000000">
              <w:rPr>
                <w:rtl w:val="0"/>
              </w:rPr>
              <w:t xml:space="preserve"> (skat., piemēram, projektā ietverto grozījumu likuma 10. pantā), lūdzam precizēt anotācijas 1.3. apakšsadaļā ietverto informāciju par iesniegumu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Administratīvā procesa likuma 67. panta otrajā daļā ir noteiktas </w:t>
            </w:r>
            <w:r w:rsidR="00000000" w:rsidRPr="00000000" w:rsidDel="00000000">
              <w:rPr>
                <w:u w:val="single"/>
                <w:rtl w:val="0"/>
              </w:rPr>
              <w:t xml:space="preserve">rakstveidā izdota administratīvā akta sastāvdaļas, kas cita starpā paredz, ka administratīvajā aktā ietver administratīvā akta pamatojumu, it sevišķi ietverot lietderības apsvērumus (Administratīvā procesa likuma 65. un 66. pants)</w:t>
            </w:r>
            <w:r w:rsidR="00000000" w:rsidRPr="00000000" w:rsidDel="00000000">
              <w:rPr>
                <w:rtl w:val="0"/>
              </w:rPr>
              <w:t xml:space="preserve">. Ievērojot minēto, lūdzam svītrot anotācijas 1.3. apakšsadaļā ietverto informāciju par to, ka tiek pieņemts </w:t>
            </w:r>
            <w:r w:rsidR="00000000" w:rsidRPr="00000000" w:rsidDel="00000000">
              <w:rPr>
                <w:u w:val="single"/>
                <w:rtl w:val="0"/>
              </w:rPr>
              <w:t xml:space="preserve">motivēts</w:t>
            </w:r>
            <w:r w:rsidR="00000000" w:rsidRPr="00000000" w:rsidDel="00000000">
              <w:rPr>
                <w:rtl w:val="0"/>
              </w:rPr>
              <w:t xml:space="preserve"> atteikums izsniegt attiecīgo licenci.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nepieciešamību izstrādāt attiecīgus grozījumus likumā (piemēram, likuma 21.</w:t>
            </w:r>
            <w:r w:rsidR="00000000" w:rsidRPr="00000000" w:rsidDel="00000000">
              <w:rPr>
                <w:vertAlign w:val="superscript"/>
                <w:rtl w:val="0"/>
              </w:rPr>
              <w:t xml:space="preserve">1</w:t>
            </w:r>
            <w:r w:rsidR="00000000" w:rsidRPr="00000000" w:rsidDel="00000000">
              <w:rPr>
                <w:rtl w:val="0"/>
              </w:rPr>
              <w:t xml:space="preserve"> panta trešās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09.12.2024. 20.08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09.12.2024. 20.08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