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izteikto iebildumu, atkārtoti norādām, ka atbilstoši Tiesas spriedumā izteiktajām atziņām, ir nepieciešams nodalīt datu apstrādes nolūkus un veikt izvērtējumu par šiem nolūkiem. Proti, no Tiesas sprieduma 235. punkta izriet, ka pasažieru datu reģistra datus nevar glabāt vienā datubāzē, kurā var veikt meklēšanu gan šiem, gan citiem mērķiem. Proti, šo datu uzglabāšana šādā datubāzē radītu risku, ka minētie dati varētu tikt izmantoti citiem mērķiem, kas nav minēti Direktīvas 1.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anotācijā būtu nepieciešams iekļaut izvērtējumu par konkrēto nolūku - valsts drošības apdraudējumu novēršana, jo īpaši konstatējot, vai apstrādājamais datu apjoms šī nolūka sasniegšanai atbilst tam apjomam, kas tiek apstrādāts tieši Pasažieru datu reģistra direktīvā norādīto nolūku sasniegšanai. Tāpat arī izvērtējumā jāiekļauj skaidrojums, kas norādītu uz pamatojumu, kādēļ konkrētam nolūkam pasažieru dati ir glabājami tādu pašu laika posmu kā nolūkiem, kas noteikti Direktīvā. Tas nozīmē, ka gan datu apjoms, gan glabāšanas termiņš ir izvērtējams tieši attiecībā uz konkrēto datu apstrādes 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izvērtējuma rezultātā tiek secināts, ka datu apjoms apstrādāt personas datus valsts drošības vajadzībām sakrīt ar datu apjomu, kāds paredzēts Direktīvā noteikto nolūku sasniegšanai, kā arī to, ka piekļuves tiesības un iesaistītās iestādes sakrīt, minētais var kalpot par pamatojumu, ka tiek uzturēts viens reģistrs, nevis divi atsevišķi reģistri atsevišķiem nolūkiem.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atšķirības Tiesas sprieduma izpratnē un reģistra būtību, Inspekcijas ieskatā būtu nepieciešama konceptuāla diskusija par reģistra darbību un uzturēšanas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izteikto iebildumu, Datu valsts inspekcija (turpmāk - Inspekcija) nevar uzskatīt par ņemtu vērā iebildumu attiecībā uz pasažieru datu reģistrā glabājamo datu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Eiropas Savienības Tiesa 2022. gada 21. jūnija spriedumā lietā Nr. C-817/19 Ligue des droits humains (turpmāk - Tiesas spriedums) ir skaidri un izsmeļoši atzinusi, ka "attiecībā uz tiem aviopasažieriem, attiecībā uz kuriem ne PDR direktīvas 6. panta 2. punkta a) apakšpunktā minētais iepriekšējais novērtējums, ne iespējamās pārbaudes, kas veiktas šīs direktīvas 12. panta 2. punktā minētajā sešu mēnešu termiņā, ne arī citi apstākļi nav atklājuši tādu objektīvu elementu esamību, kas varētu liecināt par teroristu nodarījumu vai smagu noziegumu risku, kam ir objektīva vismaz netieša saikne ar šo aviopasažieru veiktajiem lidojumiem, šajos apstākļos starp šo pasažieru PDR datiem un minētajā direktīvā izvirzīto mērķi nepastāv nekāda, pat netieša, saikne, kas attaisnotu šo datu glabāšanu" (Tiesas sprieduma 257.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nediferencēta visu pasažieru datu glabāšana ir iespējama tikai sešus mēnešus, bet ne 2 gadus. Attiecībā uz turpmāko datu glabāšanu ir nepieciešams novērtējums vai pārbaudes, kas var liecināt par teroristu nodarījumu vai smagu noziegumu risku un kam būtu objektīva vismaz netieša saikne ar konkrētiem lidojumiem.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likumprojektu, nosakot, ka pasažieru datus reģistrā glabā sešus mēnešus. Savukārt pasažieru datu glabāšana pēc sešu mēnešu termiņa ir pieļaujama, pastāvot objektīvām pazīmēm, kas var liecināt par teroristu nodarījumu vai smagu noziegumu risku un kam būtu objektīva vismaz netieša saikne ar konkrētiem lidojumiem.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03.06.2024.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03.06.2024.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