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tiesību aktā ietverto informācijas sniegšanas pienākumu izvērtējumu un atbilstoši izvērtējuma rezultātiem sagatavot administratīvo izmaksu monetāro novērtējumu. Iepriekšējā atzinumā ir norādīti noteikumu projekta punkti, kuros ir iekļauti informācijas sniegšanas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šobrīd veikto administratīvo izmaksu aprēķinu, ir norādāms, ka precizētā noteikumu projekta 9. punktā ir noteikti informācijas sniegšanas pienākumi Aģentūrai,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rakstiski paziņojumi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publicēšana valsts platformā biznesa attīstībai www.business.gov.lv;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aprēķinā ir iekļautas izvērtēšanas darbības, kas nav informācijas sniegšana. Izvērtēšana ir iestādes administrēšanas darbs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veikto administratīvo izmaksu monetāru novērtējumu un izvērtēt pārējās noteikumu projektā iekļautās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nepieciešams skaidri noteikt informācijas sniegšanas metodi un veicamās darbības, proti – kā tieši informācija ir sagatavojama un iesniedzama (piemēram, iesnieguma sagatavošanas laiks, papildus iegūstamās informācijas apjoms un veids, iesnieguma nosūtīšanas veids – e-pasts, sistēma, vēstule u.c.). Pēc tam ir jānosaka noteikumos Nr. 617 ietvertās formulas parametru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Ministru kabineta 2025. gada 6. maija noteikumu Nr. 277 "Kārtība, kādā nodrošina prioritāru publisku pakalpojumu sniegšanu komersantiem" punktiem, par kuriem ir veikts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samazināts aģentūrai administrēšanas darbs, lūdzu korekti norādīt apakšsadaļā informāciju par to, kādas darbības tiek samazinātas.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ņemt vērā, ka saskaņā ar Ministru kabineta 2021. gada 7. septembra noteikumiem Nr. 617 “Tiesību akta projekta sākotnējās ietekmes izvērtēšanas kārtība” administratīvais slogs ir ar tiesību aktu noteiktie informācijas sniegšanas pienākumi, kas atspoguļojami anotācijas 7.2. apakšpunktā, savukārt anotācijas 7.4. apakšpunktā ir jānorāda tiesību akta izpildes ietekme uz pārvaldes funkcijām un institucionālo struktūru.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26.11.2025.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26.11.2025.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