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22-TA-2594: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11. jūnija rīkojumā Nr. 283 "Par informācijas sabiedrības attīstības pamatnostādņu ieviešanu publiskās pārvaldes informācijas sistēmu jomā (mērķarhitektūras 48.0. versija)"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skaidrojumu, kādēļ projekts nav realizējams noteiktajā termiņā un ir pagarināms par 10 mēnešiem. Vēršam uzmanību, ka, lai varētu atbalstīt termiņa pagarināšanu, sākotnēji noteiktā termiņa neievērošanai ir jābūt pamatotai.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detalizētajā projekta aprakstā (VARAM saskaņots ar 27.07.2022. vēstuli Nr. 11-2/5315) norādīts projekta īstenošanas laiks 46 mēneši. Vienošanās par projekta “Publisko pakalpojumu daudzkanālu piegādes tehnoloģisko risinājumu izveide Valsts sociālās apdrošināšanas aģentūras pakalpojumu nodrošināšanai” īstenošanu noslēgta 07.02.2020. Tas nozīmē, ka projekta īstenošanas termiņš pagarināts līdz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anotācijas 1.2.sadaļā “Mērķis” un 1.3. sadaļā “Pašreizējā situācija, problēmas un risinājumi” apakšsadaļā “Risinājuma apraksts” projekta īstenošanas termiņu vai ierosināt attiecīgus precizējumus detalizētajā projekta aprakstā, norādot projekta īstenošanas termiņu - 47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detalizētajā projekta aprakstā (VARAM saskaņots ar 27.07.2022. vēstuli Nr. 11-2/5315) norādīts projekta īstenošanas laiks 46 mēneši. Vienošanās par projekta “Publisko pakalpojumu daudzkanālu piegādes tehnoloģisko risinājumu izveide Valsts sociālās apdrošināšanas aģentūras pakalpojumu nodrošināšanai” īstenošanu noslēgta 07.02.2020. Tas nozīmē, ka projekta īstenošanas termiņš pagarināts līdz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anotācijas 1.2.sadaļā “Mērķis” un 1.3. sadaļā “Pašreizējā situācija, problēmas un risinājumi” apakšsadaļā “Risinājuma apraksts” projekta īstenošanas termiņu, norādot 06.12.2023., vai ierosināt attiecīgas izmaiņas detalizētajā projekta aprakstā, precizējot projekta īstenošanas termiņu: “</w:t>
            </w:r>
            <w:r w:rsidR="00000000" w:rsidRPr="00000000" w:rsidDel="00000000">
              <w:rPr>
                <w:i w:val="1"/>
                <w:rtl w:val="0"/>
              </w:rPr>
              <w:t xml:space="preserve">47 mēneši, bet ne ilgāk kā līdz 15.12.2023.</w:t>
            </w:r>
            <w:r w:rsidR="00000000" w:rsidRPr="00000000" w:rsidDel="00000000">
              <w:rPr>
                <w:rtl w:val="0"/>
              </w:rPr>
              <w:t xml:space="preserve">”. Papildus lūdzam pārliecināties, ka norādītā informācija detalizētajā projekta aprakstā ir salāgota ar anotācijā un projekta aprakstā (kopsavilkums)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22-TA-2594</w:t>
    </w:r>
    <w:r>
      <w:br/>
    </w:r>
    <w:r w:rsidR="00000000" w:rsidRPr="00000000" w:rsidDel="00000000">
      <w:rPr>
        <w:rtl w:val="0"/>
      </w:rPr>
      <w:t xml:space="preserve">Izdrukāts 27.10.2022.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22-TA-2594</w:t>
    </w:r>
    <w:r>
      <w:br/>
    </w:r>
    <w:r w:rsidR="00000000" w:rsidRPr="00000000" w:rsidDel="00000000">
      <w:rPr>
        <w:rtl w:val="0"/>
      </w:rPr>
      <w:t xml:space="preserve">Izdrukāts 27.10.2022.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Atzinumi_22-TA-2594.docx</dc:title>
</cp:coreProperties>
</file>

<file path=docProps/custom.xml><?xml version="1.0" encoding="utf-8"?>
<Properties xmlns="http://schemas.openxmlformats.org/officeDocument/2006/custom-properties" xmlns:vt="http://schemas.openxmlformats.org/officeDocument/2006/docPropsVTypes"/>
</file>