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24-TA-1551: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Pasākumu plānu atbalsta sniegšanai Ukrainas civiliedzīvotājiem Latvijas Republikā 2025. 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Zemkopības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Pasākumu plānu atbalsta sniegšanai Ukrainas civiliedzīvotājiem Latvijas Republikā 2025.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pasākumu plāna 1.10. punkta (pasākuma) ailē "Līdzatbildīgās institūcijas, komersanti" aizstāt vārdus "Lauksaimniecības datu centrs" ar vārdiem "Lauku atbalsta dienests".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Ministru kabineta 2024. gada 10. septembra rīkojums Nr. 743 "Par Lauksaimniecības datu centra likvidāciju" 2. punktā noteikto, ka Lauku atbalsta dienests ar 2025. gada 1. janvāri pārņem Lauksaimniecības datu centra funkcijas un pārvaldes uzdevumus, tostarp mājas (istabas) dzīvnieku reģistra datubāzes uzturēšanu.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Pārtikas un veterinārais dienests, </w:t>
            </w:r>
            <w:r w:rsidR="00000000" w:rsidRPr="00000000" w:rsidDel="00000000">
              <w:rPr>
                <w:u w:val="single"/>
                <w:rtl w:val="0"/>
              </w:rPr>
              <w:t xml:space="preserve">Lauku atbalsta dienests</w:t>
            </w:r>
            <w:r w:rsidR="00000000" w:rsidRPr="00000000" w:rsidDel="00000000">
              <w:rPr>
                <w:rtl w:val="0"/>
              </w:rPr>
              <w:t xml:space="preserve">, Pārtikas drošības, dzīvnieku veselības un vides zinātniskais institūts "BIOR", veterinārmedicīniskās prakses iestādes (praktizējošie veterinārārsti)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Gurecka (ZM)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 Projekta izpildē iesaistītās institūcijas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projekta izpildē iesaistīto institūciju sarakstu ar vārdiem "Lauku atbalsta dienests".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Gurecka (ZM)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24-TA-1551</w:t>
    </w:r>
    <w:r>
      <w:br/>
    </w:r>
    <w:r w:rsidR="00000000" w:rsidRPr="00000000" w:rsidDel="00000000">
      <w:rPr>
        <w:rtl w:val="0"/>
      </w:rPr>
      <w:t xml:space="preserve">Izdrukāts 04.11.2024. 10.53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24-TA-1551</w:t>
    </w:r>
    <w:r>
      <w:br/>
    </w:r>
    <w:r w:rsidR="00000000" w:rsidRPr="00000000" w:rsidDel="00000000">
      <w:rPr>
        <w:rtl w:val="0"/>
      </w:rPr>
      <w:t xml:space="preserve">Izdrukāts 04.11.2024. 10.53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Atzinumi_24-TA-1551.docx</dc:title>
</cp:coreProperties>
</file>

<file path=docProps/custom.xml><?xml version="1.0" encoding="utf-8"?>
<Properties xmlns="http://schemas.openxmlformats.org/officeDocument/2006/custom-properties" xmlns:vt="http://schemas.openxmlformats.org/officeDocument/2006/docPropsVTypes"/>
</file>