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Nepilngadīgas personas bez pavadības patvēruma pieprasīšana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vairākās normās pašvaldībām (bāriņtiesām, sociālajiem dienestiem) piešķirti pienākumi (īpaši 6., 16. un 17. pants), tomēr:nav pietiekami skaidri noteikts kompetenču sadalījums starp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institūciju funkcijas pārklājas (Valsts robežsardze, PMLP, bāriņtiesas,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likumā skaidri noteikt pašvaldību un valsts institūciju funkciju sadalījumu, novēršot funkciju dublēšanos un interpretācijas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Bāriņtiesām tiek uzlikts pienākums operatīvi iecelt pārstāvjus un nodrošināt pārstāvību, vienlaikus nenosakot pietiekamus resursu nodrošināšanas mehānismus;Iebildums: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bāriņtiesām tiek uzlikts pienākums operatīvi iecelt pārstāvjus un nodrošināt pārstāvību, vienlaikus nenosakot pietiekamus resursu nodrošināšanas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pārstāvim pieļautā slodze (līdz 30/50 bērniem) var būt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pārstāvju noslodzes limitus;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vai anotācijā paredzēt papildu finansējumu un atbalsta mehānismus bāriņtiesām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uzlikts pienākums nodrošināt sociālās aprūpes pakalpojumus, bet:nav detalizēta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garantēts savlaicīgs izdevumu segums.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termiņus valsts izdevumu kompensācijai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Dienasnauda un materiālie uzņemšanas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 pantu (Dienasnauda un materiālie uzņemšanas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apstākļu nodrošināšanas kārtība ir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pietiekamas skaidrības par apjomu un finansējuma pietiekamību.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Patvēruma meklētāju izmitināšana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 pantu (Patvēruma meklētāju 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Iebildums:nav skaidri noteikta pašvaldību iesaiste situācijās, kad izmitināšanas centra kapacitāte ir pārsniegta;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neproporcionāls slogs pašvaldībām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pašvaldību lomu un atbalsta mehānismu ārkārtas situācijās.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15.06.2026.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15.06.2026.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