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pašvaldību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lietas materiāli (netiek publicēti dati))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