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Farmaceitu biedrības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atzinīgi novērtē informatīvajā ziņojumā izvirzīto mērķi uzlabot zāļu finansiālo pieejamību Latvijas iedzīvotājiem. Tāpēc pilnībā atbalstām Veselības ministrijas apņēmību risināt  minēto problemātiku, vienlaikus ierosinām informatīvo ziņojumu papildināt ar piedāvāto pasākumu sasaisti ar šī brīža situācijas analīzi. Lai gūtu pārliecību par piedāvāto pasākumu ietekmi uz iedzīvotāju zāļu pieejamības nodrošināšanu, atbilstību izvirzītajiem mērķiem un sasniedzamajiem rādītājiem, kā arī to, ka piedāvātie pasākumi neradīs papildu finansiālās saistības nākotnē, uzskatām, ka informatīvā ziņojuma  VI sadaļa “Veselības ministrijas piedāvātie pasākumi zāļu pieejamības nodrošināšanai un ietekmes izvērtējums” papildināma ar detalizētu skaidrojumu par Ministru kabineta sēdes protokollēmuma projekta dotajiem uzdevumiem, papildinot to ar detalizētu ietekmes analīzi un sasaisti ar šī brīža pastāvošo sistēmu un finansiālo nodrošinājumu izvirzīto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Veselības ministrijai izstrādāt kompensējamo zāļu budžeta palielinājuma ilgtermiņa konceptuālo redzējumu, attiecīgi jautājumu par papildu valsts budžeta finansējumu skatīt likumprojekta par kārtējā gada valsts budžetu sagatavošanas un izskatīšanas procesā kopā ar visu ministriju un centrālo valsts iestāžu iesniegtajiem prioritāro pasākumu pieteikumiem atbilstoši valsts budžeta finansiālajām iespējām.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sēdes protokollēmuma projekta 13.punktā dotais uzdevums neizriet no informatīvā ziņojumā minētā, jo nav norādīti plānotie pasākumi kompensējamo zāļu budžeta palielinājumam ilgtermiņā un to īstenošanai papildu nepieciešamā valsts budžeta finansējuma apmērs, tad uzskatām, ka Ministru kabineta sēdes protokollēmuma projekta 13.punkts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zāļu finansiālo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nodokļu politikas pamatnostādņu 2024.-2027.gadam izstrādes procesa gaitu, aicinām informatīvā ziņojuma VI sadaļas “Veselības ministrijas piedāvātie pasākumi zāļu pieejamības nodrošināšanai un ietekmes izvērtējums” I daļas 2.punktā svītrot minēto datumu “Līdz 2024.gada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Zvirbule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05.01.2024.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