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23-TA-797: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Instrukcija par budžeta pieprasījumu izstrādāšanas un iesniegšanas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pamatbudžeta un valsts speciālā budžeta ilgtermiņa saistību veidi un to saistību atšifrējuma detalizācijas līmenis budžeta pieprasījumos)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Eiropas Savienības politiku instrumentu un pārējās ārvalstu finanšu palīdzības, klimata pārmaiņu finanšu instrumenta un emisijas kvotu izsolīšanas instrumentu līdzfinansēto un finansēto projektu un pasākumu īstenošanai, kuriem finansējums ir pārdalīts n gada laikā no atsevišķā resora programmas 80.00.00 "Nesadalītais finansējums Eiropas Savienības politiku instrumentu un pārējās ārvalstu finanšu palīdzības līdzfinansēto projektu un pasākumu īstenošanai", jaunas saistības n+1 gadā un tālākā laikposmā līdz projekta īstenošanai plāno atbilstoši apstiprinātiem projektiem un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28.4. punktā "emisijas kvotu izsolīšanas instrumentu" uz "emisijas kvotu izsoļu ieņēmumu instrumentu" ņemot vērā Klimata un enerģētikas ministrijas budžeta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Skrebe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28.5. punktā "emisijas kvotu izsolīšanas instrumentu" uz "emisijas kvotu izsoļu ieņēmumu instrumentu" ņemot vērā Klimata un enerģētikas ministrijas budžeta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Skrebe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Atzinumi_23-TA-797.docx</dc:title>
</cp:coreProperties>
</file>

<file path=docProps/custom.xml><?xml version="1.0" encoding="utf-8"?>
<Properties xmlns="http://schemas.openxmlformats.org/officeDocument/2006/custom-properties" xmlns:vt="http://schemas.openxmlformats.org/officeDocument/2006/docPropsVTypes"/>
</file>