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4.1.2.7. pasākuma "Pilnveidot pacientu drošību un aprūpes kvalitāti"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 punktā ietverto iebildumu atkārtoti vēršam uzmanību, ka nepieciešams noteikumu projekta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norādi uz pasākuma plānotajiem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norādi uz Eiropas Sociālā fondu Plus;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norādīt vienīgi uz prasībām projekta iesniedzējam, nevis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precizēt arī citas noteikumu projekta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Finanšu ministrijas izstrādātās vadlīnijas nevar tikt piemērotas pretēji normatīvajos aktos, konkrētajā gadījumā - Ministru kabineta 2009. gada 3. februāra noteikumos Nr. 108 "Normatīvo aktu projektu sagatavošanas noteikumi" - noteiktajam, turklāt attiecīgo precizējumu veikšana noteikumu projekta 1. punktā pati par sevi vēl nenozīmē, ka attiecīgie jautājumi nevar tikt regulēti noteikumu projektā, ja tie atbilst attiecīgā likumdevēja pilnvarojuma robežām.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konsultantu, ekspertu un citu kvalitātes vadības sistēmas ieviešanai nepieciešamo pakalpojumu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projektā vai tā anotācijā (nepieciešamības gadījumā - piemērveidā) skaidrot, kādas kvalitātes vadības sistēmas ieviešanai nepieciešamo pakalpojumu izmaksas vēl ir attiecināmas.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šo noteikumu </w:t>
            </w:r>
            <w:r w:rsidR="00000000" w:rsidRPr="00000000" w:rsidDel="00000000">
              <w:rPr>
                <w:rtl w:val="0"/>
              </w:rPr>
              <w:t xml:space="preserve">17.</w:t>
            </w:r>
            <w:r w:rsidR="00000000" w:rsidRPr="00000000" w:rsidDel="00000000">
              <w:rPr>
                <w:rtl w:val="0"/>
              </w:rPr>
              <w:t xml:space="preserve"> un </w:t>
            </w:r>
            <w:r w:rsidR="00000000" w:rsidRPr="00000000" w:rsidDel="00000000">
              <w:rPr>
                <w:rtl w:val="0"/>
              </w:rPr>
              <w:t xml:space="preserve">18.</w:t>
            </w:r>
            <w:r w:rsidR="00000000" w:rsidRPr="00000000" w:rsidDel="00000000">
              <w:rPr>
                <w:rtl w:val="0"/>
              </w:rPr>
              <w:t xml:space="preserve"> punktā minētās izmaksas veido projekta pārējās tiešās attiecināmās īstenošanas izmaksas, ievērojot publisko iepirkumu jomu regulējošos normatīvos aktus.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19.2. apakšpunktā svītrot vārdus "ievērojot publisko iepirkumu jomu regulējošos normatīvos aktus" kā noteikumu projekta 23.1. apakšpunktā ietvertā regulējuma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w:t>
            </w:r>
            <w:r w:rsidR="00000000" w:rsidRPr="00000000" w:rsidDel="00000000">
              <w:rPr>
                <w:rtl w:val="0"/>
              </w:rPr>
              <w:t xml:space="preserve">15.1.</w:t>
            </w:r>
            <w:r w:rsidR="00000000" w:rsidRPr="00000000" w:rsidDel="00000000">
              <w:rPr>
                <w:rtl w:val="0"/>
              </w:rPr>
              <w:t xml:space="preserve"> apakšpunktā minētās atbalstāmās darbības ietvaros ir attiecināmas izmaksas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plānojot kā vienu izmaksu pozīciju un piemērojot izmaksu vienoto likmi 20 procentu apmērā no šo noteikumu </w:t>
            </w:r>
            <w:r w:rsidR="00000000" w:rsidRPr="00000000" w:rsidDel="00000000">
              <w:rPr>
                <w:rtl w:val="0"/>
              </w:rPr>
              <w:t xml:space="preserve">19.2.</w:t>
            </w:r>
            <w:r w:rsidR="00000000" w:rsidRPr="00000000" w:rsidDel="00000000">
              <w:rPr>
                <w:rtl w:val="0"/>
              </w:rPr>
              <w:t xml:space="preserve"> apakšpunktā minētajām pasākuma projekta pārējām tiešajām attiecināmajām īstenošanas izmaksām, un minētās atbalstāmās darbības ietvaros ir attiecināmas finansējuma saņēmēja projekta vadības personāla un īstenošanas personāla atlīdzības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noteikumu projekta 16. punktā ietverto regulējumu sadalīt vairākos teikumos, nodrošinot, ka attiecīgais regulējums ir strukturāli pārskatāms un viegli uztverams.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noteikumu projektu saskaņot ar Datu valsts inspekciju. Vēršam uzmanību, ka atbilstoši Ministru kabineta 2021. gada 7. septembra noteikumu Nr. 606 “Ministru kabineta kārtības rullis” 52.2.6.</w:t>
            </w:r>
            <w:r w:rsidR="00000000" w:rsidRPr="00000000" w:rsidDel="00000000">
              <w:rPr>
                <w:vertAlign w:val="superscript"/>
                <w:rtl w:val="0"/>
              </w:rPr>
              <w:t xml:space="preserve">1</w:t>
            </w:r>
            <w:r w:rsidR="00000000" w:rsidRPr="00000000" w:rsidDel="00000000">
              <w:rPr>
                <w:rtl w:val="0"/>
              </w:rPr>
              <w:t xml:space="preserve"> apakšpunktam atzinumu (projekta saskaņojumu) nepieciešams saņemt no Datu valsts inspekcijas, ja projekts skar personas datu apstrādes jautājumus, tostarp personas datu apstrādi informācijas sistēmās. Norādām, ka pretēji izziņā norādītajam, par noteikumu projektu atbildīgajai ministrijai ir pienākums noteikumu projektu saskaņot ar Datu valsts inspekciju, ja noteikumu projekts skar personas datu apstrādes jautājumus. Šajā gadījumā atbildīgā ministrija nevar paļauties tikai uz to, ka noteikumu projekts un tā anotācija ir publiski pieejama un jebkura institūcija var sniegt atzinumu. Ņemot vērā, ka noteikumu projekts skar personas datu apstrādi, piemēram, noteikumu projekta 2.3.5.2.apakšpunktā tiek noteikta datu uzkrāšana par projekta dalībniekiem, atzinumu par projektu nepieciešams saņemt no Datu valsts inspekcijas.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detalizēt noteikumu projekta anotācijas 5. sadaļā ietverto informāciju par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prasību ieviešanu noteikumu projektā, katrai regulas vienībai (apakšvienībai) iepretim norādot korespondējošo noteikumu projekta vienību (izvairoties no visu minētās regulas un noteikumu projekta vienību uzskaitījuma vienā tabulas rindā).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23-TA-2242</w:t>
    </w:r>
    <w:r>
      <w:br/>
    </w:r>
    <w:r w:rsidR="00000000" w:rsidRPr="00000000" w:rsidDel="00000000">
      <w:rPr>
        <w:rtl w:val="0"/>
      </w:rPr>
      <w:t xml:space="preserve">Izdrukāts 13.11.2023.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23-TA-2242</w:t>
    </w:r>
    <w:r>
      <w:br/>
    </w:r>
    <w:r w:rsidR="00000000" w:rsidRPr="00000000" w:rsidDel="00000000">
      <w:rPr>
        <w:rtl w:val="0"/>
      </w:rPr>
      <w:t xml:space="preserve">Izdrukāts 13.11.2023.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Atzinumi_23-TA-2242.docx</dc:title>
</cp:coreProperties>
</file>

<file path=docProps/custom.xml><?xml version="1.0" encoding="utf-8"?>
<Properties xmlns="http://schemas.openxmlformats.org/officeDocument/2006/custom-properties" xmlns:vt="http://schemas.openxmlformats.org/officeDocument/2006/docPropsVTypes"/>
</file>