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23-TA-1916: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"Latvijas Tūrisma un pasākumu nozares eksporta veicināšanas stratēģija 2023.-2027.gadam"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Latvijas tūrisma un pasākumu nozares eksporta veicināšanas stratēģija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w:t>
            </w:r>
            <w:r w:rsidR="00000000" w:rsidRPr="00000000" w:rsidDel="00000000">
              <w:rPr>
                <w:i w:val="1"/>
                <w:rtl w:val="0"/>
              </w:rPr>
              <w:t xml:space="preserve">Latvijas tūrisma un pasākumu nozares eksporta veicināšanas stratēģijā 2023.-2027. gadam</w:t>
            </w:r>
            <w:r w:rsidR="00000000" w:rsidRPr="00000000" w:rsidDel="00000000">
              <w:rPr>
                <w:rtl w:val="0"/>
              </w:rPr>
              <w:t xml:space="preserve"> vienu no izvirzītajām prioritātēm "Datos balstīta pārvaldība", Vides aizsardzības un reģionālās attīstības ministrija kā atbildīgā nozares ministrija par atvērtajiem datiem aicina centralizētai atvērto datu apmaiņai valsts mērogā izmantot Latvijas atvērto datu portālu.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Strode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23-TA-1916</w:t>
    </w:r>
    <w:r>
      <w:br/>
    </w:r>
    <w:r w:rsidR="00000000" w:rsidRPr="00000000" w:rsidDel="00000000">
      <w:rPr>
        <w:rtl w:val="0"/>
      </w:rPr>
      <w:t xml:space="preserve">Izdrukāts 15.12.2023. 10.48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23-TA-1916</w:t>
    </w:r>
    <w:r>
      <w:br/>
    </w:r>
    <w:r w:rsidR="00000000" w:rsidRPr="00000000" w:rsidDel="00000000">
      <w:rPr>
        <w:rtl w:val="0"/>
      </w:rPr>
      <w:t xml:space="preserve">Izdrukāts 15.12.2023. 10.48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Atzinumi_23-TA-1916.docx</dc:title>
</cp:coreProperties>
</file>

<file path=docProps/custom.xml><?xml version="1.0" encoding="utf-8"?>
<Properties xmlns="http://schemas.openxmlformats.org/officeDocument/2006/custom-properties" xmlns:vt="http://schemas.openxmlformats.org/officeDocument/2006/docPropsVTypes"/>
</file>