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Likumprojekta “Grozījumi likumā “Par interešu konflikta novēršanu valsts amatpersonu darbībā””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06.02.2024.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06.02.2024.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