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21-TA-976: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Dzīvnieku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pašvaldības – attiecībā uz mājas (istabas) dzīvnieku labturību tās administratīvajā teritorijā gadījumos, kad ir aizdomas vai sūdzības par normatīvo aktu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ka izņemta norma, ka pašvaldības ir tiesīgas izdot administratīvos aktus. pašvaldību pilnvarotajām personām (pašvaldību policijai vai citai personai, kas atbildīga pašvaldībā par šīs jomas uzraudzīšanu)  jādod iespējas izdod administratīvos aktus, nosakot tiesisku pienākumu dzīvnieku īpašniekam noteiktā laikā  normatīvā akta pārkāpumu novērst.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Sniedze Sproģe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07.12.2022.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07.12.2022.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Atzinumi_21-TA-976.docx</dc:title>
</cp:coreProperties>
</file>

<file path=docProps/custom.xml><?xml version="1.0" encoding="utf-8"?>
<Properties xmlns="http://schemas.openxmlformats.org/officeDocument/2006/custom-properties" xmlns:vt="http://schemas.openxmlformats.org/officeDocument/2006/docPropsVTypes"/>
</file>