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iestādes dibinātājs nodrošina nepieciešamos finanšu un materiālos līdzekļus sporta izglītības programmu īstenošanai un veicina sporta nodarbību organizēšanu pēc formālās izglītības programmas apguves.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šo punktu ar teikumu par valsts iesaisti profesionālās ievirzes sportā programmu finansēšanā.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iestādes dibinātājs nodrošina nepieciešamos finanšu un materiālos līdzekļus sporta izglītības programmu īstenošanai un veicina sporta nodarbību organizēšanu pēc formālās izglītības programmas apguves. Līdzekļus akreditētajās profesionālās ievirzes sporta izglītības iestādēs (turpmāk – izglītības iestāde) akreditētu izglītības programmu īstenošanā nodarbināto pedagogu darba samaksai un valsts sociālās apdrošināšanas obligātajām iemaksām no valsts budžeta piešķir atbilstoši Ministru kabineta noteikumos minētajiem kritērijiem un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šo daļu ar 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nosaka kritērijus un nosacījumus, kā valsts piešķir līdzekļus akreditētajās profesionālās ievirzes sporta izglītības iestādēs akreditētu izglītības programmu īstenošanā nodarbināto pedagogu darba samaksai un valsts sociālās apdrošināšanas obligātajām iemaksām.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10.06.2025. 18.54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10.06.2025. 18.54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