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marta noteikumos Nr. 173 "Kārtība, kādā ārvalstu filmu uzņemšanai Latvijā tiek piešķirts valsts budžeta līdzfinansējums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10. punktā piedāvātais Ministru kabineta  2022. gada 15. marta noteikumu Nr. 173 "Kārtība, kādā ārvalstu filmu uzņemšanai Latvijā tiek piešķirts valsts budžeta līdzfinansējums" (turpmāk - Noteikumi Nr. 173) 10.2. apakšpunkts paredz pienākumu projekta pieteikuma iesniedzējam, iesniedzot projekta iesniegumu, iesniegt </w:t>
            </w:r>
            <w:r w:rsidR="00000000" w:rsidRPr="00000000" w:rsidDel="00000000">
              <w:rPr>
                <w:u w:val="single"/>
                <w:rtl w:val="0"/>
              </w:rPr>
              <w:t xml:space="preserve">pārskatu, kas apliecina projekta līdzfinansējuma neitrālu vai pozitīvu ietekmi uz valsts budžetu</w:t>
            </w:r>
            <w:r w:rsidR="00000000" w:rsidRPr="00000000" w:rsidDel="00000000">
              <w:rPr>
                <w:rtl w:val="0"/>
              </w:rPr>
              <w:t xml:space="preserve">. Vienlaikus projekta anotācijas 1.3. sadaļas otrajā rindkopā norādīts, ka "projekta iesniedzējam, iesniedzot projekta iesniegumu, jāiesniedz projekta iesniedzēja atbildīgās amatpersonas parakstīts </w:t>
            </w:r>
            <w:r w:rsidR="00000000" w:rsidRPr="00000000" w:rsidDel="00000000">
              <w:rPr>
                <w:u w:val="single"/>
                <w:rtl w:val="0"/>
              </w:rPr>
              <w:t xml:space="preserve">pārskats par plānoto nomaksāto nodokļu apmēru</w:t>
            </w:r>
            <w:r w:rsidR="00000000" w:rsidRPr="00000000" w:rsidDel="00000000">
              <w:rPr>
                <w:rtl w:val="0"/>
              </w:rPr>
              <w:t xml:space="preserve">". Tādējādi projekta anotācijā sniegtais skaidrojums atšķiras no projektā ietvertā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projektu vai projekta anotācijas 1.3. sadaļu, nodrošinot skaidru un saprotamu tiesisko regulējumu.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projekta iesnieguma iesniedzējs nav iesniedzis pārskatu, kas apliecinātu plānoto un faktisko nodokļu nomaksu ar neitrālu vai pozitīvu ietekmi uz valsts budžetu.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vērtēt projekta 4. punktā piedāvātā Noteikumu Nr. 173 5.8. apakšpunkta atbilstību Valsts pārvaldes iekārtas likuma 10. panta trešajā un piektajā daļā nostiprinātajam sabiedrības interešu un labas pārvaldības principam, sniedzot atbilstošu skaidrojumu projekta anotācijas 1.3. sadaļā. Projektam pievienotās izziņas par saņemtajiem iebildumiem un priekšlikumiem 8. punktā skaidrots, ka, "lai varētu iesniegt Ministru kabinetā pieprasījumu apropriācijas palielinājumu, saskaņā ar likumu, nepieciešams apkopot filmas projekta īstenošanas rezultātā plānotos un faktiski nomaksātos nodokļus. Līdz ar to projekta iesniedzējam, iesniedzot projekta iesniegumu, jāiesniedz projekta iesniedzēja atbildīgās amatpersonas parakstīts pārskats par plānoto nomaksāto nodokļu apmēru, savukārt, iesniedzot maksājumu pieprasījumu, jāiesniedz projekta iesniedzēja atbildīgās amatpersonas parakstīts pārskats par faktiski nomaksāto nodokļu apmēru filmas projekta īstenošanas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Tieslietu ministrijas ieskatā prasība projekta pieteikuma iesniedzējam (turpmāk – projekta iesniedzējs) </w:t>
            </w:r>
            <w:r w:rsidR="00000000" w:rsidRPr="00000000" w:rsidDel="00000000">
              <w:rPr>
                <w:u w:val="single"/>
                <w:rtl w:val="0"/>
              </w:rPr>
              <w:t xml:space="preserve">vērtēt filmas projekta ietekmi uz valsts budžetu</w:t>
            </w:r>
            <w:r w:rsidR="00000000" w:rsidRPr="00000000" w:rsidDel="00000000">
              <w:rPr>
                <w:rtl w:val="0"/>
              </w:rPr>
              <w:t xml:space="preserve"> ir nesamērīga. Turklāt nav saprotams, kā projekta iesniedzējs šādu izvērtējumu varētu veikt. Proti, projekta iesniedzējs varētu iesniegt pārskatu par plānoto un faktisko nodokļu nomaksu, tomēr vērtējums par to, kāda ir attiecīgā projekta ietekme uz valsts budžetu, ir valsts pārvaldes kompetencē. Ievērojot minēto, lūdzam svītrot projekta 4. punktu vai precizēt šajā punktā piedāvāto Noteikumu Nr. 173 5.8.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Noteikumu Nr. 173 5. punkts noteic gadījumus, kad projekta iesniedzējs nevar pretendēt uz valsts budžeta līdzfinansējumu ārvalstu filmu uzņemšanai Latvijā (turpmāk – līdzfinansējums), savukārt dokumentus, kas iesniedzami Latvijas Investīciju un attīstības aģentūrā (turpmāk – aģentūra), piesakoties līdzfinansējumam, noteikti Noteikumu Nr. 173 10.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Projekta iesniegumu pieņemšanas izsludināšana un projektu iesniegumu pieņemšana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Filmu likuma 11. panta pirmā daļa noteic, ka, lai piesaistītu ārvalstu finansējumu filmu nozarei un citām saistītajām nozarēm, aģentūra administrē un </w:t>
            </w:r>
            <w:r w:rsidR="00000000" w:rsidRPr="00000000" w:rsidDel="00000000">
              <w:rPr>
                <w:u w:val="single"/>
                <w:rtl w:val="0"/>
              </w:rPr>
              <w:t xml:space="preserve">konkursa kārtībā</w:t>
            </w:r>
            <w:r w:rsidR="00000000" w:rsidRPr="00000000" w:rsidDel="00000000">
              <w:rPr>
                <w:rtl w:val="0"/>
              </w:rPr>
              <w:t xml:space="preserve"> sadala līdzfinansējumu. Noteikumu Nr. 173 II nodaļas spēkā esošā redakcija noteic konkursa sagatavošanu un izsludināšanu, savukārt projekta 6., 7. un 8. punktā piedāvātie grozījumi Noteikumu Nr. 173 II nodaļā paredz projekta iesniegumu pieņemšanas nolikuma izstrādi un projektu pieņemšanas izsludināšanu. Vēršam uzmanību, ka nav pieļaujams Noteikumos Nr. 173 noteikt tādu līdzfinansējuma administrēšanas kārtību, kas atšķiras no Filmu likumā noteiktās.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 dokumentus, kas apliecina, ka uz iesnieguma iesniedzēju neattiecas šo noteikumu </w:t>
            </w:r>
            <w:r w:rsidR="00000000" w:rsidRPr="00000000" w:rsidDel="00000000">
              <w:rPr>
                <w:rtl w:val="0"/>
              </w:rPr>
              <w:t xml:space="preserve">5.1.</w:t>
            </w:r>
            <w:r w:rsidR="00000000" w:rsidRPr="00000000" w:rsidDel="00000000">
              <w:rPr>
                <w:rtl w:val="0"/>
              </w:rPr>
              <w:t xml:space="preserve">, </w:t>
            </w:r>
            <w:r w:rsidR="00000000" w:rsidRPr="00000000" w:rsidDel="00000000">
              <w:rPr>
                <w:rtl w:val="0"/>
              </w:rPr>
              <w:t xml:space="preserve">5.4.</w:t>
            </w:r>
            <w:r w:rsidR="00000000" w:rsidRPr="00000000" w:rsidDel="00000000">
              <w:rPr>
                <w:rtl w:val="0"/>
              </w:rPr>
              <w:t xml:space="preserve"> un </w:t>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apakšpunktā</w:t>
            </w:r>
            <w:r w:rsidR="00000000" w:rsidRPr="00000000" w:rsidDel="00000000">
              <w:rPr>
                <w:rtl w:val="0"/>
              </w:rPr>
              <w:t xml:space="preserve"> minētie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anotācijas 1.3. sadaļu ar skaidrojumu (piemērveidā) par dokumentiem, kādus projekta iesniedzējs varētu iesniegt, lai apliecinātu, ka uz to nav attiecināmi projekta 9. punktā piedāvātajā Noteikumu Nr. 173 10.9. apakšpunktā minētie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 pārskatu, kas apliecina projekta līdzfinansējuma neitrālu vai pozitīvu ietekmi uz valsts budžetu.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Filmu likuma 11. panta otrā daļa noteic: aģentūrai ir tiesības noslēgt civiltiesisku līgumu ar filmu producentu par nosacījumu izpildi līdzfinansējuma saņemšanai, ja saistībā ar ārvalstu filmu uzņemšanu Latvijā tiek prognozēts </w:t>
            </w:r>
            <w:r w:rsidR="00000000" w:rsidRPr="00000000" w:rsidDel="00000000">
              <w:rPr>
                <w:u w:val="single"/>
                <w:rtl w:val="0"/>
              </w:rPr>
              <w:t xml:space="preserve">nodokļu ieņēmumu palielinājums</w:t>
            </w:r>
            <w:r w:rsidR="00000000" w:rsidRPr="00000000" w:rsidDel="00000000">
              <w:rPr>
                <w:rtl w:val="0"/>
              </w:rPr>
              <w:t xml:space="preserve"> valsts budžetā. No minētā izriet, ka projekta līdzfinansējumam var būt vienīgi pozitīva ietekme uz valsts budžetu.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Lai iegūtu informāciju par šo noteikumu </w:t>
            </w:r>
            <w:r w:rsidR="00000000" w:rsidRPr="00000000" w:rsidDel="00000000">
              <w:rPr>
                <w:rtl w:val="0"/>
              </w:rPr>
              <w:t xml:space="preserve">5.4. </w:t>
            </w:r>
            <w:r w:rsidR="00000000" w:rsidRPr="00000000" w:rsidDel="00000000">
              <w:rPr>
                <w:rtl w:val="0"/>
              </w:rPr>
              <w:t xml:space="preserve">apakšpunktā</w:t>
            </w:r>
            <w:r w:rsidR="00000000" w:rsidRPr="00000000" w:rsidDel="00000000">
              <w:rPr>
                <w:rtl w:val="0"/>
              </w:rPr>
              <w:t xml:space="preserve"> noteikto pienākumu izpildi, aģentūra pārliecinās, vai projekta iesnieguma iesniedzējs pēdējo divu kalendāro gadu laikā no iesnieguma iesniegšanas dienas ir izpildījis saistības, tai skaitā, ja attiecināms, kas izriet no iepriekš ar Nacionālo kino centru noslēgtajiem līgumiem.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Noteikumiem Nr. 173 jau ir 36. punkts, kas paredz, ka, lai iegūtu informāciju par šo noteikumu 5.4. apakšpunktā noteikto pienākumu izpildi, aģentūra 2022. gadā pārliecinās, vai projekta iesniedzējs ir izpildījis saistības, kas izriet no iepriekš ar Nacionālo kino centru noslēgtajiem līgumiem. Ievērojot minēto, lūdzam atbilstoši precizēt projekta 23.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31.10.2023. 12.34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31.10.2023. 12.34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Atzinumi_23-TA-1630.docx</dc:title>
</cp:coreProperties>
</file>

<file path=docProps/custom.xml><?xml version="1.0" encoding="utf-8"?>
<Properties xmlns="http://schemas.openxmlformats.org/officeDocument/2006/custom-properties" xmlns:vt="http://schemas.openxmlformats.org/officeDocument/2006/docPropsVTypes"/>
</file>