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ar šo noteikumu </w:t>
            </w:r>
            <w:r w:rsidR="00000000" w:rsidRPr="00000000" w:rsidDel="00000000">
              <w:rPr>
                <w:rtl w:val="0"/>
              </w:rPr>
              <w:t xml:space="preserve">22.7.</w:t>
            </w:r>
            <w:r w:rsidR="00000000" w:rsidRPr="00000000" w:rsidDel="00000000">
              <w:rPr>
                <w:rtl w:val="0"/>
              </w:rPr>
              <w:t xml:space="preserve"> apakšpunktā minētās institūcijas informācijas sistēmu, nododot konkrētā administratīvā pārkāpuma procesa nodrošināšanai nepieciešamo informāciju šo noteikumu </w:t>
            </w:r>
            <w:r w:rsidR="00000000" w:rsidRPr="00000000" w:rsidDel="00000000">
              <w:rPr>
                <w:rtl w:val="0"/>
              </w:rPr>
              <w:t xml:space="preserve">22.7.</w:t>
            </w:r>
            <w:r w:rsidR="00000000" w:rsidRPr="00000000" w:rsidDel="00000000">
              <w:rPr>
                <w:rtl w:val="0"/>
              </w:rPr>
              <w:t xml:space="preserve"> apakšpunktā noteiktajā apjomā un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23.6.apakšpunkta izriet, ka Bezpilota lidaparātu jomas reģistra datu apmaiņu ar citām informācijas sistēmām tiešsaistes datu pārraides režīmā nodrošina ar institūcijas, kurai likumā “Par aviāciju” noteikta kompetence administratīvā pārkāpuma procesā bezpilota gaisa kuģu jomā, informācijas sistēmu, nododot konkrētā administratīvā pārkāpuma procesa nodrošināšanai nepieciešamo informāciju šo noteikumu 22.7.apakšpunktā noteiktajā apjomā un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296.pantu Administratīvā pārkāpuma procesa atbalsta sistēma (turpmāk – APAS) ir valsts informācijas sistēma, kas nodrošina iestādes, amatpersonas un augstākas amatpersonas uzdevumu īstenošanu elektroniskā vidē un ar administratīvā pārkāpuma procesu saistītas informācijas apstrādi. Turpat ir norādīts, ka APAS apstrādā personu identificējošus datus, kontaktinformāciju un citus personas datus, tostarp īpašo kategoriju datus, lai identificētu personu un ar to sazinātos, nodrošinātu efektīvu administratīvā pārkāpuma procesu, kā arī noskaidrotu apstākļus, kam ir nozīme administratīvā pārkāpuma lietas pareizā izlemšanā. Savukārt Administratīvās atbildības likuma 298.panta pirmajā daļā norādīts, ka APAS sagatavo vai augšupielādē un glabā ar administratīvā pārkāpuma procesu saistīto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APAS iestādei un tās amatpersonām nodrošina iespēju veikt administratīvā pārkāpuma procesu elektroniskā vidē. Tajā sagatavo vai augšupielādē un glabā ar administratīvā pārkāpuma procesu saistītos dokumentus. Tādējādi APAS nodrošina informācijas apriti, kas nepieciešama, lai iestādes amatpersonas varētu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lai nodrošinātu projekta 23.6.apakšpunktā noteikto, nepieciešami attiecīgi APAS programmatūras pielāgojumi un attiecīga informācijas sistēmu integrācijas izstrāde. Tomēr ne no projekta, ne 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nav skaidrs, kādu papildu informāciju administratīvā pārkāpuma procesa nodrošināšanai būs nepieciešams saņemt no Bezpilota lidaparātu jomas reģistra un iekļaut vai uzkrāt APAS, līdz ar ko nav iespējams novērtēt arī finanšu ietekmi šādiem pielāgojumiem un datu apmaiņas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organizēt sanāksmi ar institūcijām, kurām likumā “Par aviāciju” noteikta kompetence administratīvā pārkāpuma procesā bezpilota gaisa kuģu jomā, lai precīzi definētu APAS saņemamo ziņu apjomu, kā arī veiktu precīzu APAS pielāgojumu un integrācijas servisa izmaksu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20.08.2026.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20.08.2026.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