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(6.1.1.5. pasākuma "Nodarbināto prasmju paaugstināšana un atbalsts kvalifikācijas iegūšanai, atbalsts darbaspēka mācībām saskaņā ar uzņēmumu pieprasījumu" izmaksu ieguvumu analīze)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30.01.2025.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30.01.2025.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Atzinumi_23-TA-874.docx</dc:title>
</cp:coreProperties>
</file>

<file path=docProps/custom.xml><?xml version="1.0" encoding="utf-8"?>
<Properties xmlns="http://schemas.openxmlformats.org/officeDocument/2006/custom-properties" xmlns:vt="http://schemas.openxmlformats.org/officeDocument/2006/docPropsVTypes"/>
</file>