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22-TA-3473: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Jaudzemu ielā 2-3, Aglonā, Aglonas pagastā, Preiļu novadā, nodošanu Preiļu novada pašvaldībai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 par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(Nodrošinājuma valsts aģentūras vēstule)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42.panta pirmo daļu un 43.pantu atļaut Iekšlietu ministrijai nodot bez atlīdzības Preiļu novada pašvaldības īpašumā valsts nekustamo īpašumu (nekustamā īpašuma kadastra Nr.76429000049) – dzīvokli Nr.3 (telpu grupas kadastra apzīmējums 76420040010004003) un tam piekrītošās 598/12114 domājamās daļas no būves (būves kadastra apzīmējums 76420040010004) -  Jaudzemu ielā 2, Aglonā, Aglonas pagastā, Preiļu novadā (turpmāk – nekustamais īpašums), kas ierakstīts zemesgrāmatā uz valsts vārda Iekšlietu ministrijas personā, lai saskaņā ar Pašvaldību likuma 4.panta pirmo daļu to izmantotu pašvaldības autonomās funkcijas īstenošanai.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norādīt kādas konkrēti pašvaldības autonomās funkcijas īstenošanai tiek nodots valsts nekustamais īpašums.  No anotācijas projekta izriet, ka tas tiek nodots Pašvaldību likuma 4. panta pirmās daļas 10.punktā minētās funkcijas izpildei. (kā piemēru skatīt Ministru kabineta 2022.gada 13.decembra rīkojumu Nr.900)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42.panta pirmo daļu un 43.pantu atļaut Iekšlietu ministrijai nodot bez atlīdzības Preiļu novada pašvaldības īpašumā valsts nekustamo īpašumu (nekustamā īpašuma kadastra Nr.76429000049) – dzīvokli Nr.3 (telpu grupas kadastra apzīmējums 76420040010004003) un tam piekrītošās 598/12114 domājamās daļas no būves (būves kadastra apzīmējums 76420040010004) -  Jaudzemu ielā 2, Aglonā, Aglonas pagastā, Preiļu novadā (turpmāk – nekustamais īpašums), kas ierakstīts zemesgrāmatā uz valsts vārda Iekšlietu ministrijas personā, lai saskaņā ar Pašvaldību likuma 4.panta pirmo daļu to izmantotu pašvaldības autonomās funkcijas īstenošanai.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paredz nodot Preiļu novada pašvaldības īpašumā valstij piekrītošu nekustamo īpašumu - dzīvokli, kā arī valsts nekustamo īpašumu paredzēts nodot pašvaldības autonomās funkcijas īstenošanai (palīdzība iedzīvotājiem mājokļa jautājumu risināšanā), lūdzam izvērtēt nepieciešamību rīkojuma projektā un anotācijā atsaukties uz Publiskas personas mantas atsavināšanas likuma 45.panta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rīkojuma 3.2.apakšpunktā minēto aizliegumu – apgrūtināt nekustamo īpašumu ar hipotēku – nepiemēro, ja nekustamais īpašums tiek ieķīlāts par labu valstij (Valsts kases personā),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punkta redakciju atbilstoši aktuālajam šā punkta redakcijas formulējumam.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par prakses maiņu Ministru kabineta rīkojumos gadījumos, kad tiek nodoti nekustamie īpašumi bez atlīdzības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kases izteikto viedokli, Ministru kabineta 2022.gada 23.marta rīkojuma Nr.195 "Par valsts nekustamā īpašuma Kronvalda bulvārī 4, Rīgā, nodošanu Latvijas Mākslas akadēmijas īpašumā" (https://likumi.lv/ta/id/331005) 4.punkta (par aizlieguma apgrūtināt ar hipotēku nepiemērošanu) redakcija ir precizēta, vārdus “par labu valstij (Valsts kases personā)” aizstājot ar vārdiem “valsts aizdevuma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Nododot nekustamo īpašumu pašvaldībai saimnieciskās darbības veikšanai, pasākums ir jāvērtē atbilstoši komercdarbības atbalsta kontroles normām un jāpiemēro attiecīgais komercdarbības atbalsta regulējums. Vienlaikus, par pašvaldības saimniecisko darbību nav uzskatāma daudzdzīvokļu dzīvojamā mājā esošo neprivatizēto pašvaldībām piederošo dzīvokļu izīrēšana, ja tos izīrē atbilstoši likumam "Par palīdzību dzīvokļa jautājumu risināšanā", izņemot šā likuma III</w:t>
            </w:r>
            <w:r w:rsidR="00000000" w:rsidRPr="00000000" w:rsidDel="00000000">
              <w:rPr>
                <w:vertAlign w:val="superscript"/>
                <w:rtl w:val="0"/>
              </w:rPr>
              <w:t xml:space="preserve">1</w:t>
            </w:r>
            <w:r w:rsidR="00000000" w:rsidRPr="00000000" w:rsidDel="00000000">
              <w:rPr>
                <w:rtl w:val="0"/>
              </w:rPr>
              <w:t xml:space="preserve"> nodaļai “Dzīvojamo telpu izīrēšana kvalificētiem speciālistiem”. Ņemot vēra, ka no anotācijas un rīkojuma projekta nevar viennozīmīgi secināt, kādam no likumā "Par palīdzību dzīvokļa jautājumu risināšanā" noteiktajiem mērķiem tiks izmantots rīkojuma projektā minētais nekustamais īpašums, tad gadījumā, ja ir paredzēts, ka minētais nekustamais īpašums tiks izmantots tikai likumā "Par palīdzību dzīvokļa jautājumu risināšanā", izņemot šā likuma III</w:t>
            </w:r>
            <w:r w:rsidR="00000000" w:rsidRPr="00000000" w:rsidDel="00000000">
              <w:rPr>
                <w:vertAlign w:val="superscript"/>
                <w:rtl w:val="0"/>
              </w:rPr>
              <w:t xml:space="preserve">1</w:t>
            </w:r>
            <w:r w:rsidR="00000000" w:rsidRPr="00000000" w:rsidDel="00000000">
              <w:rPr>
                <w:rtl w:val="0"/>
              </w:rPr>
              <w:t xml:space="preserve"> nodaļā “Dzīvojamo telpu izīrēšana kvalificētiem speciālistiem", noteiktiem mērķiem, lūdzam attiecīgi precizēt anotācijā iekļauto skaidrojumu,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minētais nekustamais īpašums tiks izmantots tikai likumā "Par palīdzību dzīvokļa jautājumu risināšanā", izņemot šā likuma III</w:t>
            </w:r>
            <w:r w:rsidR="00000000" w:rsidRPr="00000000" w:rsidDel="00000000">
              <w:rPr>
                <w:vertAlign w:val="superscript"/>
                <w:rtl w:val="0"/>
              </w:rPr>
              <w:t xml:space="preserve">1</w:t>
            </w:r>
            <w:r w:rsidR="00000000" w:rsidRPr="00000000" w:rsidDel="00000000">
              <w:rPr>
                <w:rtl w:val="0"/>
              </w:rPr>
              <w:t xml:space="preserve"> nodaļā “Dzīvojamo telpu izīrēšana kvalificētiem speciālistiem", noteiktiem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aizpildīt sadaļu, klātpievienotie dokumenti satur personas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22-TA-3473</w:t>
    </w:r>
    <w:r>
      <w:br/>
    </w:r>
    <w:r w:rsidR="00000000" w:rsidRPr="00000000" w:rsidDel="00000000">
      <w:rPr>
        <w:rtl w:val="0"/>
      </w:rPr>
      <w:t xml:space="preserve">Izdrukāts 15.02.2023. 10.17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22-TA-3473</w:t>
    </w:r>
    <w:r>
      <w:br/>
    </w:r>
    <w:r w:rsidR="00000000" w:rsidRPr="00000000" w:rsidDel="00000000">
      <w:rPr>
        <w:rtl w:val="0"/>
      </w:rPr>
      <w:t xml:space="preserve">Izdrukāts 15.02.2023. 10.17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Atzinumi_22-TA-3473.docx</dc:title>
</cp:coreProperties>
</file>

<file path=docProps/custom.xml><?xml version="1.0" encoding="utf-8"?>
<Properties xmlns="http://schemas.openxmlformats.org/officeDocument/2006/custom-properties" xmlns:vt="http://schemas.openxmlformats.org/officeDocument/2006/docPropsVTypes"/>
</file>