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valstu adopcij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10.08.2023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10.08.2023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