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likumprojekta mērķi nav skaidrs minētās tiesību normas slodze un nozīme. Vēršam uzmanību, ka tiesību nostiprināšanas process tiek regulēts Zemesgrāmatu likumā, vienlaikus ņemot vērā, ka citos likumos var tikt noteikti speciāli noteikumi. Ievērojot minēto, šajā likumprojektā var tikt noteikti speciāli noteikumi, kuri ņemami vērā tiesību nostiprināšanas procesā. Līdz ar to, minētā panta daļa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minēto panta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otrajā daļā nepieciešams aizstāt vārdus "dzīvokļa īpašuma" ar vārdu "dzīvokļa", jo, iespējams, ka ne vienmēr būs izveidots dzīvokļa īpašums.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panta pirmajā daļā noteiktā termiņa, izņemot šā panta otrajā daļā minēto gadījumu, privatizācijai nenodotās dzīvojamās mājas, dzīvokļu īpašumi un to domājamās daļas tiek atsavinātas saskaņā ar Publiskas personas mantas atsavināšanas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Dzīvokļa īpašuma likuma 2. panta 2. punktam domājamā daļa ir dzīvokļa īpašuma neatņemama sastāvdaļa. Attiecīgi vārdus "un to domājamās daļas" nepieciešams izslēgt likumprojekta 5.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5. panta trešajā daļā lieto vārdus "dzīvokļu īpašumi", tas nozīmē, ka ir jābūt izveidotiem dzīvokļa īpašumiem, taču ne vienmēr tādi būs izveidoti, līdz ar to lūdzam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2015. gada 22. decembra noteikumiem Nr. 787 "Valsts zemes dienesta maksas pakalpojumu cenrādis un samaksas kārtība" dzīvokļa reģistrācija Nekustamā īpašuma valsts kadastra informācijas sistēmā (turpmāk - Kadastra informācijas sistēma) ir maksas pakalpojums. Attiecīgi arī anotācijā lūdzam ietvert informāciju, kā tiks finansēta dzīvokļa īpašumu reģistrācija, kadastrālā uzmērīšana, ja tāda būs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3. panta 1. punktu dzīvokļa īpašuma reģistrācijai ir nepieciešama Kadastra informācijas sistēmā reģistrēta telpu grupa. Ja šis nosacījums neizpildās, tad būs nepieciešama telpu grupas reģistrācija, t.sk., būves vai telpu grupas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un anotācijas neizriet, kādā kārtībā tiks veikta zemesgrāmatas nodevu apmaksa, līdz ar to, tiesību norma precizējama, nosakot, ka tās sedz privatizācijas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57. panta noteikumiem, nostiprinājumu var lūgt tikai nekustamo īpašumu īpašnieki un personas, kuru labā vai pret kurām taisāms nostiprinājums, tāpat arī likumā paredzētajos gadījumos – tiesu un citas valsts iestādes vai amatpersonas. Līdz ar to atzīstams, ka obligāts priekšnosacījums, lai privatizēto objektu, kas nav ierakstīta zemesgrāmatā, nostiprinātu uz privātpersonas vārda, kura to ir privatizējusi, speciāla likumā ir jābūt ietvertam nosacījumam, ka valsts nostiprinājuma lūgumu tiesā iesniedz privātpersonas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Dzīvokļa īpašuma likuma 3. panta 1. punktu dzīvokļa īpašuma reģistrācijai ir nepieciešama Kadastra informācijas sistēmā reģistrēta telpu grupa. Ja šis nosacījums neizpildās, tad būs nepieciešama telpu grupas reģistrācija, t.sk. būves vai telpu grupas kadastrālā uzmērīšana.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un anotācijas neizriet, kādā kārtībā tiks veikta zemesgrāmatas nodevu apmaksa, līdz ar to, tiesību norma precizējama, nosakot, ka tās sedz privatizācijas komisija.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57. panta noteikumiem, nostiprinājumu var lūgt tikai nekustamo īpašumu īpašnieki un personas, kuru labā vai pret kurām taisāms nostiprinājums, tāpat arī likumā paredzētajos gadījumos – tiesu un citas valsts iestādes vai amatpersonas. Līdz ar to atzīstams, ka obligāts priekšnosacījums, lai privatizēto objektu, kas nav ierakstīta zemesgrāmatā, nostiprinātu uz privātpersonas vārda, kura to ir privatizējusi, speciāla likumā ir jābūt ietvertam nosacījumam, ka valsts nostiprinājuma lūgumu tiesā iesniedz privātpersonas vārdā.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šobrīd izziņas neizsniedz un klientiem vēsturiski izsniegto izziņu par īpašuma tiesībām līdz dzīvojamās mājas privatizācijai dublikātus neuztur. Aktuālo informāciju no Kadastra informācijas sistēmas Valsts zemes dienests var izsniegt, to sagatavojot maksas pakalpojuma ietvaros, piemērojot Ministru kabineta 2015. gada 22. decembra noteikumos Nr. 787 "Valsts zemes dienesta maksas pakalpojumu cenrādis un samaksas kārtība" noteikto samaksu par informācijas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saglabāts regulējums par divkāršu nodevas apmēra piemērošanu, vēršam uzmanību, ka kopš 2019.gada rajona (pilsētas) tiesas ir integrētas rajona (pilsētas) tiesā, zemesgrāmatu nodaļas likvidējot kā rajona (pilsētas) tiesas struktūrvienības.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"zemesgrāmata (attiecīgās tiesas zemesgrāmatu nodaļa)" aizstājami ar "rajona (pilsētas) tiesa"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ceturtajā daļā nav  saprotams process, kas un kad piemēro samaksu. Lūdzam normā skaidrot, vai samaksu piemēro zemesgrāmata un saņēmējs ir Valsts zemes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šādas normas lietderību un attiecināmības pieļaujamību. Vēršam uzmanību, ka par dzīvokļa īpašuma ierakstīšanu zemesgrāmatā maksājama zemesgrāmatas kancelejas nodeva 15 euro apmērā. Atbilstoši plānojam regulējumam, ja īpašuma ierakstīšana notiek uz komisijas iesniegta lūguma pamata, tad turpmākajā īpašuma atsavināšanā maksājama divkārša zemesgrāmatas kancelejas nodeva - 30 euro apmērā. Norādām, ka zemesgrāmatas kancelejas nodevas objekts ir tiesību nostiprināšana, ko maksā īpašuma tiesību ieguvējs kā par savu tiesību nostiprināšanu. Līdz ar to, praksē zemesgrāmatas kancelejas nodevu apmaksu veic tiesību ieguvējs. Šo iemeslu dēļ - norādām uz nepieciešamības izvērtēt, vai ir pamatoti un lietderīgi īpašuma tiesību ieguvējam noteikt pienākumu veikt nodevas apmaksu divkāršā apmērā, attiecīgu skaidrojumu sniedzot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uz nepieciešamību izvērtēt, cik pamatoti ir noteikt tiesai, ņemot vērās tās funkcijas, pienākumu nodrošināt smagnēju nodevas administrēšanas procesu un vai patērētie resursi būs adekvāti sasniedzamam rezultātam.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anotācijas īpašuma tiesība nostiprināšanas, pamatojoties uz komisijas lūguma pamata, mērķis ir tiesiskās skaidrības nodrošināšana, līdz ar to, ar tiesību nostiprināšanu mērķis tiek sasniegts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Privatizēto dzīvojamo māju pārvaldīšana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panta pirmajā daļā paredzēts, ja dzīvokļu īpašumu īpašnieki nav pārņēmuši pilnībā vai daļēji privatizētas dzīvojamās mājas pārvaldīšanas tiesības, dzīvojamās mājas valdītājs saskaņā ar likuma “Par valsts un pašvaldību dzīvojamo māju privatizāciju” 51. panta otro daļu līdz 2024. gada 1. jūlijam sasauc dzīvokļu īpašnieku kopsapulci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trešā daļa noteic, ka pirms dzīvokļu īpašumu īpašniekiem tiek nodotas pilnībā vai daļēji privatizētas dzīvojamās mājas pārvaldīšanas tiesības un/vai pēc šā panta otrajā daļā noteiktā termiņa iestāšanās, dzīvojamās mājas valdītāja pilnvarotais attiecīgās dzīvojamās mājas pārvaldnieks no saņemtajiem maksājumiem par dzīvojamās mājas pārvaldīšanas izdevumiem norēķinās ar attiecīgās dzīvojamās mājas komunālo pakalpojumu sniedzējiem par komunālo pakalpojumu maksājumu parādiem, bet atlikumu vai atlikušo parādu kopā ar prasījuma tiesībām pret dzīvojamās mājas dzīvokļu īpašniekiem par dzīvojamās mājas pārvaldīšanas izdevumu parādiem nodod dzīvokļu īpašumu īpašnieku kopības izvēlētajam pārvaldniekam turpmākai dzīvojamās mājas pārvaldīšanas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2. panta izriet, ka tas attiecas gan uz valsts, gan pašvaldību dzīvojamo māju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51. panta otrā daļa noteic, ka </w:t>
            </w:r>
            <w:r w:rsidR="00000000" w:rsidRPr="00000000" w:rsidDel="00000000">
              <w:rPr>
                <w:b w:val="1"/>
                <w:rtl w:val="0"/>
              </w:rPr>
              <w:t xml:space="preserve">valstij piederošā privatizējamā daudzdzīvokļu mājā dzīvokļu īpašnieku kopsapulci sasauc dzīvojamās mājas valdītājs</w:t>
            </w:r>
            <w:r w:rsidR="00000000" w:rsidRPr="00000000" w:rsidDel="00000000">
              <w:rPr>
                <w:rtl w:val="0"/>
              </w:rPr>
              <w:t xml:space="preserve">, bet </w:t>
            </w:r>
            <w:r w:rsidR="00000000" w:rsidRPr="00000000" w:rsidDel="00000000">
              <w:rPr>
                <w:b w:val="1"/>
                <w:rtl w:val="0"/>
              </w:rPr>
              <w:t xml:space="preserve">pašvaldībai piederošā privatizējamā daudzdzīvokļu mājā — pašvaldība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sniegt skaidrojumu, vai likumprojekta 11. panta pirmajā un trešajā daļā noteiktie dzīvojamās mājas valdītājam un tā pilnvarotajam pārvaldniekam noteiktie pienākumi nav nosakāmi arī pašvaldībai un tās pilnvarotajam dzīvojamās mājas pārvaldniekam, kā arī nepieciešamības gadījumā atbilstoši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dzīvojamā mājā esošie dzīvokļi privatizēti saskaņā ar likumu “Par kooperatīvo dzīvokļu privatizāciju” un likumu "Par lauksaimniecības uzņēmumu un zvejnieku kolhozu privatizāciju", pašvaldībām savā administratīvajā teritorijā ir tiesības  ierosināt un veikt dzīvojamo māju uzmērīšanu un reģistrēšanu zemesgrāmatā, sadalīšanu dzīvokļu īpašumos, nosakot dzīvokļa īpašumu sastāvu un lūdzot Valsts zemes dienestu reģistrēt dzīvokļu īpašumus NĪVKIS. Izdevumus par šo darbību veikšanu ir pienākums segt attiecīgās dzīvojamās mājas dzīvokļu īpašniekiem vai tiesiskajiem valdītājiem.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kadastra objektu reģistrāciju, kadastra datu aktualizāciju veic, ja veikta samaksa.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12. panta pirmās daļas nav skaidra procedūra, kā tas notiks, vai atbilstoši anotācijā minētajam jāsaprot, ka pašvaldība maksā par datu reģistrāciju Kadastra informācijas sistēmā, un pēc tam izdevumus piedzīs no dzīvokļa īpašniekiem. Lūdzam precizēt iepriekš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detalizēti skaidrot likumprojekta 10. panta ceturtajā daļā noteikto procedūru un samaksas veikšanu Valsts zemes dienestam par dzīvokļa īpašuma izveidošanu un kadastrālo uzmērīšanu.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 sadaļu, ka arī Valsts zemes dienests ir likumprojekta izpildē iesaistītā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saīsināt vārdus "Nekustamā īpašuma valsts kadastra informācijas sistēma" attiecīgajā locījumā ar vārdiem "Kadastra informācijas sistēma"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panta otrajā daļā noteikts, ja tiesas nolēmums par dzīvojamās mājas, tās domājamās daļas vai dzīvokļa īpašuma, kas tiek izīrēts vai kur dzīvojošās personas tur iemitinātas tiesiski, atzīšanu par bezīpašnieka mantu stājies spēkā līdz 2024. gada 1. jūlijam, lēmumu par īpašuma nodošanu privatizācijai var pieņemt sešu mēnešu laikā pēc tiesas nolēmuma spēkā stāšanās dienas. Savukārt 6. panta otrajā daļā paredzēts, ja līdz 2025. gada 1. jūlijam tiesā ir iesniegts pieteikums, kas ietekmē vai var ietekmēt lēmumu par attiecīgās dzīvojamās mājas privatizācijas uzsākšanu, lēmums par dzīvojamās mājas privatizācijas uzsākšanu tiek pieņemts četru mēnešu laikā pēc tiesas nolēmuma attiecīgajā tiesvedībā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likumprojekta anotācijā būtu norādīta pilnīga informācija par likumprojektā ietvertā regulējuma apsvērumiem, lūdzam apsvērt nepieciešamību sniegt pamatojumu izvēlētajiem lēmuma pieņemšanas termiņiem katrā no minētajiem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sniegt skaidrojumu anotācijā par 6. panta otrajā daļā minētajiem pieteikumiem, kas var ietekmēt lēmumu par attiecīgās dzīvojamās mājas privatizācijas uzsākšanu – kādi pieteikumi tie varētu būt un kādā procesā (civilprocesā, administratīvajā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tiesā iesniegts pieteikums pats par sevi nevar ietekmēt lēmumu par attiecīgās dzīvojamās mājas privatizācijas uzsākšanu (jo tas pat par sevi neizraisa juridiskas sekas), lūdzam labot minētās tiesību normas (6. panta otrā daļa) formulējumu.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problēmas aprakstā piektās rindkopas pēdējā teikumā rakstīts, ka "Daudzas šādas mājas nav pat uzmērītas dzīvokļos, nav zināms pat dzīvokļa tiesiskais valdītājs." Lūdzam precizēt iepriekš minēto teikumu, jo uzmēra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Vairākkārt anotācijā uzsvērts "savulaik", kaut arī vēl joprojām šāds regulējums eksistē, piemēram, anotācijas risinājuma apraksta piektās rindkopas pēdējā teikumā rakstīts "Valsts zemes dienestā savulaik tika pielīdzināta ierakstam zemesgrāmatā". Lūdzam aizstāt terminu "savulaik".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2.3. punktu ar administratīvo izmaksu monetāro novērtējumu, jo informācijas pieprasīšana no Kadastra informācijas sistēmas, piemērojot Ministru kabineta 2015. gada 22. decembra noteikumos Nr. 787 "Valsts zemes dienesta maksas pakalpojumu cenrādis un samaksas kārtība" noteikto samaksu par informācijas sagatavošanu, rada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