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kompetenču sadalījumu Latvijas interešu pārstāvēšanai Ekonomiskās sadarbības un attīstības organizācijā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Ekonomikas ministrijas atbildības jomu Investīciju komitejā (Investment Committee (IC)).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1118"/>
              <w:gridCol w:w="916"/>
              <w:gridCol w:w="634"/>
              <w:tblGridChange w:id="0">
                <w:tblGrid>
                  <w:gridCol w:w="0"/>
                  <w:gridCol w:w="1118"/>
                  <w:gridCol w:w="916"/>
                  <w:gridCol w:w="63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w:t>
                  </w:r>
                  <w:r w:rsidR="00000000" w:rsidRPr="00000000" w:rsidDel="00000000">
                    <w:rPr>
                      <w:sz w:val="24"/>
                      <w:b w:val="1"/>
                      <w:rtl w:val="0"/>
                    </w:rPr>
                    <w:t xml:space="preserve">(investīciju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(CMF))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 (IC))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 (COAG))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 (CSMEE))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 (TC))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 (TOU))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 (HC))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(EPOC))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 (COFI))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attīstības un pārskatu analīzes komiteja (Economic Development and Review Committee (EDRC)) analizē makroekonomikas, finanšu un strukturālās politikas jautājumus, kā arī nozaru politiku konkrētās OECD dalībvalstīs un sagatavo rekomendācijas un ieteikumus, lai risinātu identificētās problēmas. Ekonomiskie ziņojumi sastāv no divām daļām – makroekonomikas un finanšu politikas un specifiskas nozaru politikas analīzes. Makroekonomikas un finanšu jautājumi tiek skatīti arī Ekonomikas politikas komitejā, kas ir Finanšu ministrijas atbildībā. Abas darba grupas uztur intensīvu dialogu par aktuālajiem izaicinājumiem un labāko praksi ekonomikas politikā.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finanšu politika un makroekonomika ir Finanšu ministrijas atbildībā, uzskatām, ka Ekonomikas attīstības un pārskatu analīzes komitejai arī ir jābūt Finanšu ministrijas atbildībā. Ekonomikas ministrija ir līdzatbildīga.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1085"/>
              <w:gridCol w:w="419"/>
              <w:gridCol w:w="1186"/>
              <w:tblGridChange w:id="0">
                <w:tblGrid>
                  <w:gridCol w:w="0"/>
                  <w:gridCol w:w="1085"/>
                  <w:gridCol w:w="419"/>
                  <w:gridCol w:w="11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Ekonomikas ministrija</w:t>
                  </w:r>
                  <w:r w:rsidR="00000000" w:rsidRPr="00000000" w:rsidDel="00000000">
                    <w:rPr>
                      <w:sz w:val="24"/>
                      <w:rtl w:val="0"/>
                    </w:rPr>
                    <w:t xml:space="preserve">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w:t>
                  </w:r>
                  <w:r w:rsidR="00000000" w:rsidRPr="00000000" w:rsidDel="00000000">
                    <w:rPr>
                      <w:sz w:val="24"/>
                      <w:b w:val="1"/>
                      <w:rtl w:val="0"/>
                    </w:rPr>
                    <w:t xml:space="preserve">Ekonomikas ministrija</w:t>
                  </w:r>
                  <w:r w:rsidR="00000000" w:rsidRPr="00000000" w:rsidDel="00000000">
                    <w:rPr>
                      <w:sz w:val="24"/>
                      <w:rtl w:val="0"/>
                    </w:rPr>
                    <w:t xml:space="preserve">, </w:t>
                  </w:r>
                  <w:r w:rsidR="00000000" w:rsidRPr="00000000" w:rsidDel="00000000">
                    <w:rPr>
                      <w:sz w:val="24"/>
                      <w:strike w:val="1"/>
                      <w:rtl w:val="0"/>
                    </w:rPr>
                    <w:t xml:space="preserve">Finanšu ministrija</w:t>
                  </w:r>
                  <w:r w:rsidR="00000000" w:rsidRPr="00000000" w:rsidDel="00000000">
                    <w:rPr>
                      <w:sz w:val="24"/>
                      <w:rtl w:val="0"/>
                    </w:rPr>
                    <w:t xml:space="preserve">, Izglītības un zinātnes ministrija, Labklājības ministrija, Latvijas Banka, Satiksmes ministrija, Tieslietu ministrija, Valsts kanceleja, Veselības ministrija, Vides aizsardzības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07.05.2024. 23.48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07.05.2024. 23.48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Atzinumi_23-TA-1839.docx</dc:title>
</cp:coreProperties>
</file>

<file path=docProps/custom.xml><?xml version="1.0" encoding="utf-8"?>
<Properties xmlns="http://schemas.openxmlformats.org/officeDocument/2006/custom-properties" xmlns:vt="http://schemas.openxmlformats.org/officeDocument/2006/docPropsVTypes"/>
</file>