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punktā “Cita informācija” un anotācijas 1.3.sadaļas punktā “Risinājuma apraksts” (39.lpp) norādīto, ka Veselības ministrijas ieskatā mērķētās ultrasonogrāfijas veikšanai ir nepieciešams izstrādāt atsevišķu apmaksas tarifu un jautājums ir vērtējams Ministru kabineta 2018. gada 28. augusta noteikumu Nr. 555 "Veselības aprūpes pakalpojumu organizēšanas un samaksas kārtība" ietvarā, nepieciešams papildināt anotāciju, norādot, kādu VM piešķirto valsts budžeta līdzekļu ietvaros tas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18.06.2024.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18.06.2024.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