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ziņojumā precizēt finansēšanas modeli, jo no esošās redakcijas nav skaidri saprotams, ko plānots finansēt no valsts budžeta līdzekļiem un ko izmantojot Eiropas Savienības vai citus finanšu instrumentus.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Ķirse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skaidrāk norādīt, kas ir sociālās inovācijas saņēmējs (patērētājs), kāds ir jaunveidojamās struktūrvienības primārais mērķis un konkrēts iecerētais devums (atdeve) mērķa grupai un sabiedrībai kopumā.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Ķirse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informāciju, vai un kā iecerētais sociālo inovāciju kompetences centrs plāno sadarboties ar Valsts kancelejas Inovācijas laboratoriju un izmantot tās ekspertu tīkla kontatkus, piedāvātās mācības, platformas un koprades darba metodes, kuru mērķis ir paaugstināt valsts pārvaldes inovācijas kultūru.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Ķirse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1. tabulu "Latvijas kompetences centra rīcības plāns turpmākajiem trīs gadiem" salāgojot aktivitātes, termiņus un rezultātus, jo, piemēram, plānā paredzēts līdz 2024.g. 2.ceturksnim piesaistīt vismaz vienu darbinieku, vienlaikus vairākas aktivitātes plānots īstenot jau 2024. g. 1. ceturksnī, piemēram, izstrādāt tīmekļa vietni, izstrādāt administratīvo modeli sadarbībai ar Latvijas partneriem. Ka šos uzdevums īstenos, kamēr tiks piesaistīti darbinieki? Nav skaidrs, kad paredzēts piesaistīt pārējos darbiniekus (kopumā trīs).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Ķirse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28.09.2023. 11.07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28.09.2023. 11.07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