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25-TA-2906: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Ekonomikas zonas finanšu instrumenta un Norvēģijas finanšu instrumenta 2021.—2028. gada perioda vadības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anotācijas 1.3.sadaļā teikumu </w:t>
            </w:r>
            <w:r w:rsidR="00000000" w:rsidRPr="00000000" w:rsidDel="00000000">
              <w:rPr>
                <w:i w:val="1"/>
                <w:rtl w:val="0"/>
              </w:rPr>
              <w:t xml:space="preserve">"Atbilstoši Valsts pārvaldes iekārtas likuma 23. panta pirmajai daļai valsts sekretārs ir ministrijas administratīvais vadītājs, līdz ar to programmas apsaimniekotāja vadītāja pieņemto lēmumu varēs apstrīdēt valsts sekretāram vai LIAA direktoram, ja programmas apsaimniekotājs izveidots LIAA ietvaros." </w:t>
            </w:r>
            <w:r w:rsidR="00000000" w:rsidRPr="00000000" w:rsidDel="00000000">
              <w:rPr>
                <w:rtl w:val="0"/>
              </w:rPr>
              <w:t xml:space="preserve">izteikt šādā redakcijā</w:t>
            </w:r>
            <w:r w:rsidR="00000000" w:rsidRPr="00000000" w:rsidDel="00000000">
              <w:rPr>
                <w:i w:val="1"/>
                <w:rtl w:val="0"/>
              </w:rPr>
              <w:t xml:space="preserve"> "Atbilstoši Valsts pārvaldes iekārtas likuma 23. panta pirmajai daļai programmas apsaimniekotāja vadītāja pieņemto lēmumu var apstrīdēt Ekonomikas ministrijā, ja programmas apsaimniekotājs izveidots LIAA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Zimele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Ja līdzfinansējuma saņēmējs ir juridiskā persona vai šādu personu apvienība, strīdus, kas attiecas uz projekta līguma izpildi, tai skaitā piešķirto finanšu līdzekļu izmaksāšanu, izmaksu turpināšanu vai līdzekļu atgūšanu, risina saskaņā ar </w:t>
            </w:r>
            <w:r w:rsidR="00000000" w:rsidRPr="00000000" w:rsidDel="00000000">
              <w:rPr>
                <w:rtl w:val="0"/>
              </w:rPr>
              <w:t xml:space="preserve">Administratīvā procesa likumu</w:t>
            </w:r>
            <w:r w:rsidR="00000000" w:rsidRPr="00000000" w:rsidDel="00000000">
              <w:rPr>
                <w:rtl w:val="0"/>
              </w:rPr>
              <w:t xml:space="preserve">. Iesniegumu par programmas “Zaļā uzņēmējdarbība un inovācijas” apsaimniekotāja apstrīdēto lēmumu iesniedz Ekonomikas ministrijā.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vai 23.panta pēdējā teikumā vārdi “apstrīdēto lēmumu” būtu aizstājami ar vārdiem “lēmuma apstrīdēšanu”.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Piedāvātā redakcija</w:t>
            </w:r>
            <w:r w:rsidR="00000000" w:rsidRPr="00000000" w:rsidDel="00000000">
              <w:rPr>
                <w:i w:val="1"/>
                <w:rtl w:val="0"/>
              </w:rPr>
              <w:t xml:space="preserve">Ja līdzfinansējuma saņēmējs ir juridiskā persona vai šādu personu apvienība, strīdus, kas attiecas uz projekta līguma izpildi, tai skaitā piešķirto finanšu līdzekļu izmaksāšanu, izmaksu turpināšanu vai līdzekļu atgūšanu, risina saskaņā ar Administratīvā procesa likumu. Iesniegumu par programmas “Zaļā uzņēmējdarbība un inovācijas” apsaimniekotāja lēmuma apstrīdēšanu iesniedz Ekonomikas ministrijā.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Zimele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redakcionāli precizēt 1.3.nodaļas sadaļas “risinājuma apraksts” 13.punkta pēdējo rindkopa un atbilstoši precizēt piedāvātajai redakcijai: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"Atbilstoši Valsts pārvaldes iekārtas likuma 23. panta pirmajai daļai valsts sekretārs ir ministrijas administratīvais vadītājs, līdz ar to programmas apsaimniekotāja vadītāja pieņemto lēmumu varēs apstrīdēt valsts sekretāram."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Zimele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25-TA-2906</w:t>
    </w:r>
    <w:r>
      <w:br/>
    </w:r>
    <w:r w:rsidR="00000000" w:rsidRPr="00000000" w:rsidDel="00000000">
      <w:rPr>
        <w:rtl w:val="0"/>
      </w:rPr>
      <w:t xml:space="preserve">Izdrukāts 26.01.2026. 19.14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25-TA-2906</w:t>
    </w:r>
    <w:r>
      <w:br/>
    </w:r>
    <w:r w:rsidR="00000000" w:rsidRPr="00000000" w:rsidDel="00000000">
      <w:rPr>
        <w:rtl w:val="0"/>
      </w:rPr>
      <w:t xml:space="preserve">Izdrukāts 26.01.2026. 19.14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Atzinumi_25-TA-2906.docx</dc:title>
</cp:coreProperties>
</file>

<file path=docProps/custom.xml><?xml version="1.0" encoding="utf-8"?>
<Properties xmlns="http://schemas.openxmlformats.org/officeDocument/2006/custom-properties" xmlns:vt="http://schemas.openxmlformats.org/officeDocument/2006/docPropsVTypes"/>
</file>