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ntralizētas aizsardzības pret pakalpojumatteices kiberuzbrukumiem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2.02.2025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2.02.2025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