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23-TA-2026: Noteikumu 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valdības un Ukrainas Ministru kabineta līgumu par tehnisko un finansiālo sadarbību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sadaļā Ārlietu ministrija norādījusi, ka “pašreiz nav juridiskā ietvara, kas regulētu sadarbību tehniskās un finansiālās palīdzības jomās starp Latviju un Ukrainu. Vienlaikus nav mehānismu, kas paredzētu Latvijas budžeta līdzekļu izlietošanas Ukrainā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vērš uzmanību, ka noteikumu projekts šobrīd risina tikai pirmo minēto problēmu, taču joprojām neatrisināts jautājums, uz ko noteikumu projekta izziņas 2. punktā norāda Finanšu ministrija un 9. punktā Tieslietu ministrija, – kā tiks nodrošināta efektīva Latvijas budžeta līdzekļu izlietošanas Ukrainā uzraudzība un atskaitīšanās.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Ārlietu ministrija anotācijā ir skaidrojusi, ka projektu īstenošanas uzraudzības formu noteiks projekta īstenotājs, un uzraudzības noteikumi </w:t>
            </w:r>
            <w:r w:rsidR="00000000" w:rsidRPr="00000000" w:rsidDel="00000000">
              <w:rPr>
                <w:u w:val="single"/>
                <w:rtl w:val="0"/>
              </w:rPr>
              <w:t xml:space="preserve">var tikt</w:t>
            </w:r>
            <w:r w:rsidR="00000000" w:rsidRPr="00000000" w:rsidDel="00000000">
              <w:rPr>
                <w:rtl w:val="0"/>
              </w:rPr>
              <w:t xml:space="preserve"> iekļauti tajos līgumos, kas tiks slēgti par katru individuālo projektu vai programmu, KNAB šādā kontroles pieejā saskata nenoteiktību un plašas interpretācijas iespējas. Tas savukārt rada risku nekontrolētai un neefektīvai Latvijas budžeta līdzekļu izlietošanai Ukrainā.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KNAB aicina skaidrot anotācijā ietveto informāciju, ka "saskaņošanas procesā Ukrainas puse veica izmaiņas Līguma tekstā, svītrojot I panta 3. daļas sadaļu par uzraudzību un I panta 5. daļu par konfidencialitāti". Lūdzam plašāku skaidrojumu par iepriekš plānotajiem uzraudzības un konfidencialitātes nodrošināšanas pasākumiem un sadarbības partnera apsvērumiem tos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līdzīgi kā Tieslietu ministrija, pauž atbalstu vienota tiesiskā ietvara izveidei Latvijas budžeta līdzekļu izlietošanas Ukrainā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Ukrainas Ministru kabineta līgums par tehnisko un finansiālo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 atkārtoti aicina precizēt līguma projekta IV panta (Korupcijas novēršana)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"Puses īsteno nulle toleranci pret korupciju un citiem finanšu pārkāpumiem programmās/projektos un saistībā ar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precizējums nepieciešams tikai starptautiskā līguma projekta tulkojumam </w:t>
            </w:r>
            <w:r w:rsidR="00000000" w:rsidRPr="00000000" w:rsidDel="00000000">
              <w:rPr>
                <w:u w:val="single"/>
                <w:rtl w:val="0"/>
              </w:rPr>
              <w:t xml:space="preserve">latviešu valodā</w:t>
            </w:r>
            <w:r w:rsidR="00000000" w:rsidRPr="00000000" w:rsidDel="00000000">
              <w:rPr>
                <w:rtl w:val="0"/>
              </w:rPr>
              <w:t xml:space="preserve">, kas šobrīd aktuālajā redakcijā paredz, ka puses īsteno finanšu pārkāpumus programmās vai projektos un saistībā ar tiem, nevis īsteno nulle toleranci pret 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Puses īsteno nulle toleranci pret korupciju un citiem finanšu pārkāpumiem programmās/projektos un saistībā ar tiem. Nulles tolerances politika attiecas uz visiem darbiniekiem, konsultantiem un citu personālu, kas nav darbinieki, kā arī uz sadarbības partneriem programmās/projektos un saistībā ar 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23-TA-2026</w:t>
    </w:r>
    <w:r>
      <w:br/>
    </w:r>
    <w:r w:rsidR="00000000" w:rsidRPr="00000000" w:rsidDel="00000000">
      <w:rPr>
        <w:rtl w:val="0"/>
      </w:rPr>
      <w:t xml:space="preserve">Izdrukāts 30.08.2023. 13.51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23-TA-2026</w:t>
    </w:r>
    <w:r>
      <w:br/>
    </w:r>
    <w:r w:rsidR="00000000" w:rsidRPr="00000000" w:rsidDel="00000000">
      <w:rPr>
        <w:rtl w:val="0"/>
      </w:rPr>
      <w:t xml:space="preserve">Izdrukāts 30.08.2023. 13.51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Atzinumi_23-TA-2026.docx</dc:title>
</cp:coreProperties>
</file>

<file path=docProps/custom.xml><?xml version="1.0" encoding="utf-8"?>
<Properties xmlns="http://schemas.openxmlformats.org/officeDocument/2006/custom-properties" xmlns:vt="http://schemas.openxmlformats.org/officeDocument/2006/docPropsVTypes"/>
</file>