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6C2" w:rsidRPr="00E356C2" w:rsidRDefault="00E356C2" w:rsidP="00E356C2">
      <w:pPr>
        <w:spacing w:after="0" w:line="240" w:lineRule="auto"/>
        <w:rPr>
          <w:rFonts w:eastAsia="Times New Roman" w:cs="Times New Roman"/>
          <w:sz w:val="24"/>
          <w:szCs w:val="24"/>
          <w:lang w:eastAsia="lv-LV"/>
        </w:rPr>
      </w:pPr>
      <w:r w:rsidRPr="00E356C2">
        <w:rPr>
          <w:rFonts w:ascii="Calibri" w:eastAsia="Times New Roman" w:hAnsi="Calibri" w:cs="Calibri"/>
          <w:b/>
          <w:bCs/>
          <w:color w:val="000000"/>
          <w:sz w:val="24"/>
          <w:szCs w:val="24"/>
          <w:lang w:eastAsia="lv-LV"/>
        </w:rPr>
        <w:t>No:</w:t>
      </w:r>
      <w:r w:rsidRPr="00E356C2">
        <w:rPr>
          <w:rFonts w:ascii="Calibri" w:eastAsia="Times New Roman" w:hAnsi="Calibri" w:cs="Calibri"/>
          <w:color w:val="000000"/>
          <w:sz w:val="24"/>
          <w:szCs w:val="24"/>
          <w:lang w:eastAsia="lv-LV"/>
        </w:rPr>
        <w:t> Inguna Dancīte &lt;inguna.dancite@fm.gov.lv&gt; Pasts &lt;Pasts@fm.gov.lv&gt; vārdā</w:t>
      </w:r>
      <w:r w:rsidRPr="00E356C2">
        <w:rPr>
          <w:rFonts w:ascii="Calibri" w:eastAsia="Times New Roman" w:hAnsi="Calibri" w:cs="Calibri"/>
          <w:color w:val="000000"/>
          <w:sz w:val="24"/>
          <w:szCs w:val="24"/>
          <w:lang w:eastAsia="lv-LV"/>
        </w:rPr>
        <w:br/>
      </w:r>
      <w:r w:rsidRPr="00E356C2">
        <w:rPr>
          <w:rFonts w:ascii="Calibri" w:eastAsia="Times New Roman" w:hAnsi="Calibri" w:cs="Calibri"/>
          <w:b/>
          <w:bCs/>
          <w:color w:val="000000"/>
          <w:sz w:val="24"/>
          <w:szCs w:val="24"/>
          <w:lang w:eastAsia="lv-LV"/>
        </w:rPr>
        <w:t>Nosūtīts:</w:t>
      </w:r>
      <w:r w:rsidRPr="00E356C2">
        <w:rPr>
          <w:rFonts w:ascii="Calibri" w:eastAsia="Times New Roman" w:hAnsi="Calibri" w:cs="Calibri"/>
          <w:color w:val="000000"/>
          <w:sz w:val="24"/>
          <w:szCs w:val="24"/>
          <w:lang w:eastAsia="lv-LV"/>
        </w:rPr>
        <w:t> trešdiena, 2020. gada 7. oktobris 16:57</w:t>
      </w:r>
      <w:r w:rsidRPr="00E356C2">
        <w:rPr>
          <w:rFonts w:ascii="Calibri" w:eastAsia="Times New Roman" w:hAnsi="Calibri" w:cs="Calibri"/>
          <w:color w:val="000000"/>
          <w:sz w:val="24"/>
          <w:szCs w:val="24"/>
          <w:lang w:eastAsia="lv-LV"/>
        </w:rPr>
        <w:br/>
      </w:r>
      <w:r w:rsidRPr="00E356C2">
        <w:rPr>
          <w:rFonts w:ascii="Calibri" w:eastAsia="Times New Roman" w:hAnsi="Calibri" w:cs="Calibri"/>
          <w:b/>
          <w:bCs/>
          <w:color w:val="000000"/>
          <w:sz w:val="24"/>
          <w:szCs w:val="24"/>
          <w:lang w:eastAsia="lv-LV"/>
        </w:rPr>
        <w:t>Kam:</w:t>
      </w:r>
      <w:r w:rsidRPr="00E356C2">
        <w:rPr>
          <w:rFonts w:ascii="Calibri" w:eastAsia="Times New Roman" w:hAnsi="Calibri" w:cs="Calibri"/>
          <w:color w:val="000000"/>
          <w:sz w:val="24"/>
          <w:szCs w:val="24"/>
          <w:lang w:eastAsia="lv-LV"/>
        </w:rPr>
        <w:t> Valsts Kanceleja</w:t>
      </w:r>
      <w:r w:rsidRPr="00E356C2">
        <w:rPr>
          <w:rFonts w:ascii="Calibri" w:eastAsia="Times New Roman" w:hAnsi="Calibri" w:cs="Calibri"/>
          <w:color w:val="000000"/>
          <w:sz w:val="24"/>
          <w:szCs w:val="24"/>
          <w:lang w:eastAsia="lv-LV"/>
        </w:rPr>
        <w:br/>
      </w:r>
      <w:r w:rsidRPr="00E356C2">
        <w:rPr>
          <w:rFonts w:ascii="Calibri" w:eastAsia="Times New Roman" w:hAnsi="Calibri" w:cs="Calibri"/>
          <w:b/>
          <w:bCs/>
          <w:color w:val="000000"/>
          <w:sz w:val="24"/>
          <w:szCs w:val="24"/>
          <w:lang w:eastAsia="lv-LV"/>
        </w:rPr>
        <w:t>Kopija:</w:t>
      </w:r>
      <w:r w:rsidRPr="00E356C2">
        <w:rPr>
          <w:rFonts w:ascii="Calibri" w:eastAsia="Times New Roman" w:hAnsi="Calibri" w:cs="Calibri"/>
          <w:color w:val="000000"/>
          <w:sz w:val="24"/>
          <w:szCs w:val="24"/>
          <w:lang w:eastAsia="lv-LV"/>
        </w:rPr>
        <w:t xml:space="preserve"> Laila Ruskule; Mārīte </w:t>
      </w:r>
      <w:proofErr w:type="spellStart"/>
      <w:r w:rsidRPr="00E356C2">
        <w:rPr>
          <w:rFonts w:ascii="Calibri" w:eastAsia="Times New Roman" w:hAnsi="Calibri" w:cs="Calibri"/>
          <w:color w:val="000000"/>
          <w:sz w:val="24"/>
          <w:szCs w:val="24"/>
          <w:lang w:eastAsia="lv-LV"/>
        </w:rPr>
        <w:t>Krišāne</w:t>
      </w:r>
      <w:proofErr w:type="spellEnd"/>
      <w:r w:rsidRPr="00E356C2">
        <w:rPr>
          <w:rFonts w:ascii="Calibri" w:eastAsia="Times New Roman" w:hAnsi="Calibri" w:cs="Calibri"/>
          <w:color w:val="000000"/>
          <w:sz w:val="24"/>
          <w:szCs w:val="24"/>
          <w:lang w:eastAsia="lv-LV"/>
        </w:rPr>
        <w:t xml:space="preserve">; Rita </w:t>
      </w:r>
      <w:proofErr w:type="spellStart"/>
      <w:r w:rsidRPr="00E356C2">
        <w:rPr>
          <w:rFonts w:ascii="Calibri" w:eastAsia="Times New Roman" w:hAnsi="Calibri" w:cs="Calibri"/>
          <w:color w:val="000000"/>
          <w:sz w:val="24"/>
          <w:szCs w:val="24"/>
          <w:lang w:eastAsia="lv-LV"/>
        </w:rPr>
        <w:t>Birša</w:t>
      </w:r>
      <w:proofErr w:type="spellEnd"/>
      <w:r w:rsidRPr="00E356C2">
        <w:rPr>
          <w:rFonts w:ascii="Calibri" w:eastAsia="Times New Roman" w:hAnsi="Calibri" w:cs="Calibri"/>
          <w:color w:val="000000"/>
          <w:sz w:val="24"/>
          <w:szCs w:val="24"/>
          <w:lang w:eastAsia="lv-LV"/>
        </w:rPr>
        <w:t xml:space="preserve">; Žanete Zvaigzne; Laura </w:t>
      </w:r>
      <w:proofErr w:type="spellStart"/>
      <w:r w:rsidRPr="00E356C2">
        <w:rPr>
          <w:rFonts w:ascii="Calibri" w:eastAsia="Times New Roman" w:hAnsi="Calibri" w:cs="Calibri"/>
          <w:color w:val="000000"/>
          <w:sz w:val="24"/>
          <w:szCs w:val="24"/>
          <w:lang w:eastAsia="lv-LV"/>
        </w:rPr>
        <w:t>Zemīta</w:t>
      </w:r>
      <w:proofErr w:type="spellEnd"/>
      <w:r w:rsidRPr="00E356C2">
        <w:rPr>
          <w:rFonts w:ascii="Calibri" w:eastAsia="Times New Roman" w:hAnsi="Calibri" w:cs="Calibri"/>
          <w:color w:val="000000"/>
          <w:sz w:val="24"/>
          <w:szCs w:val="24"/>
          <w:lang w:eastAsia="lv-LV"/>
        </w:rPr>
        <w:t xml:space="preserve">; Inese Vanaga; Edijs </w:t>
      </w:r>
      <w:proofErr w:type="spellStart"/>
      <w:r w:rsidRPr="00E356C2">
        <w:rPr>
          <w:rFonts w:ascii="Calibri" w:eastAsia="Times New Roman" w:hAnsi="Calibri" w:cs="Calibri"/>
          <w:color w:val="000000"/>
          <w:sz w:val="24"/>
          <w:szCs w:val="24"/>
          <w:lang w:eastAsia="lv-LV"/>
        </w:rPr>
        <w:t>Ceipe</w:t>
      </w:r>
      <w:proofErr w:type="spellEnd"/>
      <w:r w:rsidRPr="00E356C2">
        <w:rPr>
          <w:rFonts w:ascii="Calibri" w:eastAsia="Times New Roman" w:hAnsi="Calibri" w:cs="Calibri"/>
          <w:color w:val="000000"/>
          <w:sz w:val="24"/>
          <w:szCs w:val="24"/>
          <w:lang w:eastAsia="lv-LV"/>
        </w:rPr>
        <w:t xml:space="preserve">; Gita Mežupa; Inese </w:t>
      </w:r>
      <w:proofErr w:type="spellStart"/>
      <w:r w:rsidRPr="00E356C2">
        <w:rPr>
          <w:rFonts w:ascii="Calibri" w:eastAsia="Times New Roman" w:hAnsi="Calibri" w:cs="Calibri"/>
          <w:color w:val="000000"/>
          <w:sz w:val="24"/>
          <w:szCs w:val="24"/>
          <w:lang w:eastAsia="lv-LV"/>
        </w:rPr>
        <w:t>Kemzāne</w:t>
      </w:r>
      <w:proofErr w:type="spellEnd"/>
      <w:r w:rsidRPr="00E356C2">
        <w:rPr>
          <w:rFonts w:ascii="Calibri" w:eastAsia="Times New Roman" w:hAnsi="Calibri" w:cs="Calibri"/>
          <w:color w:val="000000"/>
          <w:sz w:val="24"/>
          <w:szCs w:val="24"/>
          <w:lang w:eastAsia="lv-LV"/>
        </w:rPr>
        <w:t xml:space="preserve">; Anna Priede; Solvita </w:t>
      </w:r>
      <w:proofErr w:type="spellStart"/>
      <w:r w:rsidRPr="00E356C2">
        <w:rPr>
          <w:rFonts w:ascii="Calibri" w:eastAsia="Times New Roman" w:hAnsi="Calibri" w:cs="Calibri"/>
          <w:color w:val="000000"/>
          <w:sz w:val="24"/>
          <w:szCs w:val="24"/>
          <w:lang w:eastAsia="lv-LV"/>
        </w:rPr>
        <w:t>Āmare-Pilka</w:t>
      </w:r>
      <w:proofErr w:type="spellEnd"/>
      <w:r w:rsidRPr="00E356C2">
        <w:rPr>
          <w:rFonts w:ascii="Calibri" w:eastAsia="Times New Roman" w:hAnsi="Calibri" w:cs="Calibri"/>
          <w:color w:val="000000"/>
          <w:sz w:val="24"/>
          <w:szCs w:val="24"/>
          <w:lang w:eastAsia="lv-LV"/>
        </w:rPr>
        <w:t xml:space="preserve">; Kristīne Bāra; Līva Jirgensone; Elīna </w:t>
      </w:r>
      <w:proofErr w:type="spellStart"/>
      <w:r w:rsidRPr="00E356C2">
        <w:rPr>
          <w:rFonts w:ascii="Calibri" w:eastAsia="Times New Roman" w:hAnsi="Calibri" w:cs="Calibri"/>
          <w:color w:val="000000"/>
          <w:sz w:val="24"/>
          <w:szCs w:val="24"/>
          <w:lang w:eastAsia="lv-LV"/>
        </w:rPr>
        <w:t>Gusāre</w:t>
      </w:r>
      <w:proofErr w:type="spellEnd"/>
      <w:r w:rsidRPr="00E356C2">
        <w:rPr>
          <w:rFonts w:ascii="Calibri" w:eastAsia="Times New Roman" w:hAnsi="Calibri" w:cs="Calibri"/>
          <w:color w:val="000000"/>
          <w:sz w:val="24"/>
          <w:szCs w:val="24"/>
          <w:lang w:eastAsia="lv-LV"/>
        </w:rPr>
        <w:t xml:space="preserve">; Zane Logina; Edīte Bērziņa; Inese.Svarinska@kase.gov.lv; Kristine.Zvagina@vid.gov.lv; </w:t>
      </w:r>
      <w:proofErr w:type="spellStart"/>
      <w:r w:rsidRPr="00E356C2">
        <w:rPr>
          <w:rFonts w:ascii="Calibri" w:eastAsia="Times New Roman" w:hAnsi="Calibri" w:cs="Calibri"/>
          <w:color w:val="000000"/>
          <w:sz w:val="24"/>
          <w:szCs w:val="24"/>
          <w:lang w:eastAsia="lv-LV"/>
        </w:rPr>
        <w:t>Katlapa</w:t>
      </w:r>
      <w:proofErr w:type="spellEnd"/>
      <w:r w:rsidRPr="00E356C2">
        <w:rPr>
          <w:rFonts w:ascii="Calibri" w:eastAsia="Times New Roman" w:hAnsi="Calibri" w:cs="Calibri"/>
          <w:color w:val="000000"/>
          <w:sz w:val="24"/>
          <w:szCs w:val="24"/>
          <w:lang w:eastAsia="lv-LV"/>
        </w:rPr>
        <w:t xml:space="preserve"> Linda; Sanda.Liepina@iaui.gov.lv; Sanita.Usacka@cfla.gov.lv</w:t>
      </w:r>
      <w:r w:rsidRPr="00E356C2">
        <w:rPr>
          <w:rFonts w:ascii="Calibri" w:eastAsia="Times New Roman" w:hAnsi="Calibri" w:cs="Calibri"/>
          <w:color w:val="000000"/>
          <w:sz w:val="24"/>
          <w:szCs w:val="24"/>
          <w:lang w:eastAsia="lv-LV"/>
        </w:rPr>
        <w:br/>
      </w:r>
      <w:r w:rsidRPr="00E356C2">
        <w:rPr>
          <w:rFonts w:ascii="Calibri" w:eastAsia="Times New Roman" w:hAnsi="Calibri" w:cs="Calibri"/>
          <w:b/>
          <w:bCs/>
          <w:color w:val="000000"/>
          <w:sz w:val="24"/>
          <w:szCs w:val="24"/>
          <w:lang w:eastAsia="lv-LV"/>
        </w:rPr>
        <w:t>Tēma:</w:t>
      </w:r>
      <w:r w:rsidRPr="00E356C2">
        <w:rPr>
          <w:rFonts w:ascii="Calibri" w:eastAsia="Times New Roman" w:hAnsi="Calibri" w:cs="Calibri"/>
          <w:color w:val="000000"/>
          <w:sz w:val="24"/>
          <w:szCs w:val="24"/>
          <w:lang w:eastAsia="lv-LV"/>
        </w:rPr>
        <w:t> FM atzinums par precizēto TAP, VSS-64</w:t>
      </w:r>
    </w:p>
    <w:p w:rsidR="00E356C2" w:rsidRPr="00E356C2" w:rsidRDefault="00E356C2" w:rsidP="00E356C2">
      <w:pPr>
        <w:spacing w:after="0" w:line="240" w:lineRule="auto"/>
        <w:rPr>
          <w:rFonts w:eastAsia="Times New Roman" w:cs="Times New Roman"/>
          <w:sz w:val="24"/>
          <w:szCs w:val="24"/>
          <w:lang w:eastAsia="lv-LV"/>
        </w:rPr>
      </w:pPr>
      <w:r w:rsidRPr="00E356C2">
        <w:rPr>
          <w:rFonts w:eastAsia="Times New Roman" w:cs="Times New Roman"/>
          <w:sz w:val="24"/>
          <w:szCs w:val="24"/>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07.10.2020.  Nr. 10.1-6/7-1/931</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Labdien!</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Finanšu ministrija atbilstoši kompetencei ir izskatījusi Valsts kancelejas precizēto likumprojektu “Valsts un p</w:t>
      </w:r>
      <w:bookmarkStart w:id="0" w:name="_GoBack"/>
      <w:bookmarkEnd w:id="0"/>
      <w:r w:rsidRPr="00E356C2">
        <w:rPr>
          <w:rFonts w:eastAsia="Times New Roman" w:cs="Times New Roman"/>
          <w:color w:val="000000"/>
          <w:szCs w:val="28"/>
          <w:lang w:eastAsia="lv-LV"/>
        </w:rPr>
        <w:t xml:space="preserve">ašvaldību institūciju amatpersonu un darbinieku atlīdzības likums” (VSS-64) (turpmāk – likumprojekts), tā pielikumu, sākotnējās ietekmes novērtējuma ziņojumu (anotāciju) un Ministru kabineta sēdes </w:t>
      </w:r>
      <w:proofErr w:type="spellStart"/>
      <w:r w:rsidRPr="00E356C2">
        <w:rPr>
          <w:rFonts w:eastAsia="Times New Roman" w:cs="Times New Roman"/>
          <w:color w:val="000000"/>
          <w:szCs w:val="28"/>
          <w:lang w:eastAsia="lv-LV"/>
        </w:rPr>
        <w:t>protokollēmuma</w:t>
      </w:r>
      <w:proofErr w:type="spellEnd"/>
      <w:r w:rsidRPr="00E356C2">
        <w:rPr>
          <w:rFonts w:eastAsia="Times New Roman" w:cs="Times New Roman"/>
          <w:color w:val="000000"/>
          <w:szCs w:val="28"/>
          <w:lang w:eastAsia="lv-LV"/>
        </w:rPr>
        <w:t xml:space="preserve"> projektu, un informē, ka atbalsta to tālāku virzību, ja tiek ņemts tālāk minētais.</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xml:space="preserve">1. Ierosinām papildināt anotācijas I sadaļas 2.punktu (17.lpp. 2.rindkopa) aiz vārdiem “Valsts ieņēmumu dienesta amatpersonām” ar vārdiem “kuras ir iesaistītas izmeklēšanas darbību veikšanā īpaši sarežģītās, smagu vai sevišķi smagu </w:t>
      </w:r>
      <w:proofErr w:type="spellStart"/>
      <w:r w:rsidRPr="00E356C2">
        <w:rPr>
          <w:rFonts w:eastAsia="Times New Roman" w:cs="Times New Roman"/>
          <w:color w:val="000000"/>
          <w:szCs w:val="28"/>
          <w:lang w:eastAsia="lv-LV"/>
        </w:rPr>
        <w:t>starpreģionāla</w:t>
      </w:r>
      <w:proofErr w:type="spellEnd"/>
      <w:r w:rsidRPr="00E356C2">
        <w:rPr>
          <w:rFonts w:eastAsia="Times New Roman" w:cs="Times New Roman"/>
          <w:color w:val="000000"/>
          <w:szCs w:val="28"/>
          <w:lang w:eastAsia="lv-LV"/>
        </w:rPr>
        <w:t xml:space="preserve"> vai starptautiska rakstura noziegumu lietās”.</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2. Lūdzam papildināt anotācijas III sadaļas 6.punktu ar norādītajām institūcijām detalizētu nepieciešamā papildu finansējuma aprēķinu.</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3. Lūdzam precizēt anotācijas III sadaļas 6.punktā aiz tabulas sniegto informāciju, norādot, ka papildu nepieciešamais finansējums tiks pieprasīts normatīvajos aktos noteiktajā kārtībā, ministrijām iesniedzot Finanšu ministrijā informāciju pamatbudžeta bāzes projekta sagatavošanai attiecīgajam gadam.</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4. Lūdzam precizēt anotācijas III sadaļas 8.punkta otrās rindkopas teikuma nobeigumu un izteikt to šādā redakcijā “..., tai skaitā Valsts kancelejai sagatavojot starpnozaru prioritāro pasākumu šim mērķim.”</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5. Vienlaikus aicinām anotācijas III sadaļā 2023.gada izmaiņu aiļu nosaukumā vārdus “izmaiņas, salīdzinot ar vidēja termiņa budžeta ietvaru 2023.gadam” aizstāt ar vārdiem “izmaiņas, salīdzinot ar vidēja termiņa budžeta ietvaru 2022.gadam”.</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xml:space="preserve">Papildus minētajam vēršam uzmanību, ka gadījumos, ja darba devēja par darbinieku segtais veselības apdrošināšanas prēmijas apmērs pārsniedz likuma </w:t>
      </w:r>
      <w:r w:rsidRPr="00E356C2">
        <w:rPr>
          <w:rFonts w:eastAsia="Times New Roman" w:cs="Times New Roman"/>
          <w:color w:val="000000"/>
          <w:szCs w:val="28"/>
          <w:lang w:eastAsia="lv-LV"/>
        </w:rPr>
        <w:lastRenderedPageBreak/>
        <w:t>“Par iedzīvotāju ienākuma nodokli” 8.panta piektajā daļā noteikto apmēru, tas tiek attiecināts uz algota darba ienākumiem, kas apliekami ar iedzīvotāju ienākuma nodokli un valsts sociālās apdrošināšanas obligātajām iemaksām.</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Aicinām arī izvērtēt, vai 62. panta otrajā daļā nevajag minēt arī atsauci uz minētā panta 10.daļu (kā izņēmumu).</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Cs w:val="28"/>
          <w:lang w:eastAsia="lv-LV"/>
        </w:rPr>
      </w:pPr>
      <w:r w:rsidRPr="00E356C2">
        <w:rPr>
          <w:rFonts w:eastAsia="Times New Roman" w:cs="Times New Roman"/>
          <w:color w:val="000000"/>
          <w:szCs w:val="28"/>
          <w:lang w:eastAsia="lv-LV"/>
        </w:rPr>
        <w:t> </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Franklin Gothic Book" w:eastAsia="Times New Roman" w:hAnsi="Franklin Gothic Book" w:cs="Times New Roman"/>
          <w:b/>
          <w:bCs/>
          <w:color w:val="4C4B49"/>
          <w:sz w:val="24"/>
          <w:szCs w:val="24"/>
          <w:lang w:eastAsia="lv-LV"/>
        </w:rPr>
        <w:t>Ar cieņu</w:t>
      </w:r>
      <w:r w:rsidRPr="00E356C2">
        <w:rPr>
          <w:rFonts w:ascii="Franklin Gothic Book" w:eastAsia="Times New Roman" w:hAnsi="Franklin Gothic Book" w:cs="Times New Roman"/>
          <w:b/>
          <w:bCs/>
          <w:color w:val="4C4B49"/>
          <w:sz w:val="24"/>
          <w:szCs w:val="24"/>
          <w:lang w:eastAsia="lv-LV"/>
        </w:rPr>
        <w:br/>
      </w:r>
      <w:r w:rsidRPr="00E356C2">
        <w:rPr>
          <w:rFonts w:ascii="Franklin Gothic Medium" w:eastAsia="Times New Roman" w:hAnsi="Franklin Gothic Medium" w:cs="Times New Roman"/>
          <w:b/>
          <w:bCs/>
          <w:color w:val="1F497D"/>
          <w:sz w:val="24"/>
          <w:szCs w:val="24"/>
          <w:lang w:eastAsia="lv-LV"/>
        </w:rPr>
        <w:t xml:space="preserve">Ilga </w:t>
      </w:r>
      <w:proofErr w:type="spellStart"/>
      <w:r w:rsidRPr="00E356C2">
        <w:rPr>
          <w:rFonts w:ascii="Franklin Gothic Medium" w:eastAsia="Times New Roman" w:hAnsi="Franklin Gothic Medium" w:cs="Times New Roman"/>
          <w:b/>
          <w:bCs/>
          <w:color w:val="1F497D"/>
          <w:sz w:val="24"/>
          <w:szCs w:val="24"/>
          <w:lang w:eastAsia="lv-LV"/>
        </w:rPr>
        <w:t>Jermacāne</w:t>
      </w:r>
      <w:proofErr w:type="spellEnd"/>
      <w:r w:rsidRPr="00E356C2">
        <w:rPr>
          <w:rFonts w:ascii="Franklin Gothic Book" w:eastAsia="Times New Roman" w:hAnsi="Franklin Gothic Book" w:cs="Times New Roman"/>
          <w:color w:val="767573"/>
          <w:sz w:val="24"/>
          <w:szCs w:val="24"/>
          <w:lang w:eastAsia="lv-LV"/>
        </w:rPr>
        <w:br/>
        <w:t>Juridiskā departamenta</w:t>
      </w:r>
      <w:r w:rsidRPr="00E356C2">
        <w:rPr>
          <w:rFonts w:ascii="Franklin Gothic Book" w:eastAsia="Times New Roman" w:hAnsi="Franklin Gothic Book" w:cs="Times New Roman"/>
          <w:color w:val="767573"/>
          <w:sz w:val="24"/>
          <w:szCs w:val="24"/>
          <w:lang w:eastAsia="lv-LV"/>
        </w:rPr>
        <w:br/>
        <w:t>Tiesību aktu nodaļas juriskonsulte</w:t>
      </w:r>
      <w:r w:rsidRPr="00E356C2">
        <w:rPr>
          <w:rFonts w:ascii="Franklin Gothic Book" w:eastAsia="Times New Roman" w:hAnsi="Franklin Gothic Book" w:cs="Times New Roman"/>
          <w:color w:val="767573"/>
          <w:sz w:val="24"/>
          <w:szCs w:val="24"/>
          <w:lang w:eastAsia="lv-LV"/>
        </w:rPr>
        <w:br/>
        <w:t>Tālr.: (+371) 67083802</w:t>
      </w:r>
      <w:r w:rsidRPr="00E356C2">
        <w:rPr>
          <w:rFonts w:ascii="Franklin Gothic Book" w:eastAsia="Times New Roman" w:hAnsi="Franklin Gothic Book" w:cs="Times New Roman"/>
          <w:color w:val="767573"/>
          <w:sz w:val="24"/>
          <w:szCs w:val="24"/>
          <w:lang w:eastAsia="lv-LV"/>
        </w:rPr>
        <w:br/>
        <w:t>E-pasts: </w:t>
      </w:r>
      <w:hyperlink r:id="rId5" w:tgtFrame="_blank" w:history="1">
        <w:r w:rsidRPr="005D13AD">
          <w:rPr>
            <w:rFonts w:ascii="Franklin Gothic Book" w:eastAsia="Times New Roman" w:hAnsi="Franklin Gothic Book" w:cs="Times New Roman"/>
            <w:color w:val="1F497D"/>
            <w:sz w:val="24"/>
            <w:szCs w:val="24"/>
            <w:u w:val="single"/>
            <w:lang w:eastAsia="lv-LV"/>
          </w:rPr>
          <w:t>ilga.jermacane@fm.gov.lv</w:t>
        </w:r>
      </w:hyperlink>
      <w:r w:rsidRPr="00E356C2">
        <w:rPr>
          <w:rFonts w:ascii="Franklin Gothic Book" w:eastAsia="Times New Roman" w:hAnsi="Franklin Gothic Book" w:cs="Times New Roman"/>
          <w:color w:val="1F497D"/>
          <w:sz w:val="24"/>
          <w:szCs w:val="24"/>
          <w:lang w:eastAsia="lv-LV"/>
        </w:rPr>
        <w:br/>
      </w:r>
      <w:r w:rsidRPr="00E356C2">
        <w:rPr>
          <w:rFonts w:ascii="Franklin Gothic Book" w:eastAsia="Times New Roman" w:hAnsi="Franklin Gothic Book" w:cs="Times New Roman"/>
          <w:color w:val="767573"/>
          <w:sz w:val="24"/>
          <w:szCs w:val="24"/>
          <w:lang w:eastAsia="lv-LV"/>
        </w:rPr>
        <w:br/>
      </w:r>
      <w:r w:rsidRPr="00E356C2">
        <w:rPr>
          <w:rFonts w:ascii="Franklin Gothic Medium" w:eastAsia="Times New Roman" w:hAnsi="Franklin Gothic Medium" w:cs="Times New Roman"/>
          <w:b/>
          <w:bCs/>
          <w:color w:val="1F497D"/>
          <w:sz w:val="24"/>
          <w:szCs w:val="24"/>
          <w:lang w:eastAsia="lv-LV"/>
        </w:rPr>
        <w:t xml:space="preserve">Inese </w:t>
      </w:r>
      <w:proofErr w:type="spellStart"/>
      <w:r w:rsidRPr="00E356C2">
        <w:rPr>
          <w:rFonts w:ascii="Franklin Gothic Medium" w:eastAsia="Times New Roman" w:hAnsi="Franklin Gothic Medium" w:cs="Times New Roman"/>
          <w:b/>
          <w:bCs/>
          <w:color w:val="1F497D"/>
          <w:sz w:val="24"/>
          <w:szCs w:val="24"/>
          <w:lang w:eastAsia="lv-LV"/>
        </w:rPr>
        <w:t>Kemzāne</w:t>
      </w:r>
      <w:proofErr w:type="spellEnd"/>
      <w:r w:rsidRPr="00E356C2">
        <w:rPr>
          <w:rFonts w:ascii="Franklin Gothic Book" w:eastAsia="Times New Roman" w:hAnsi="Franklin Gothic Book" w:cs="Times New Roman"/>
          <w:color w:val="767573"/>
          <w:sz w:val="24"/>
          <w:szCs w:val="24"/>
          <w:lang w:eastAsia="lv-LV"/>
        </w:rPr>
        <w:br/>
        <w:t>Tiešo nodokļu departamenta</w:t>
      </w:r>
      <w:r w:rsidRPr="00E356C2">
        <w:rPr>
          <w:rFonts w:ascii="Franklin Gothic Book" w:eastAsia="Times New Roman" w:hAnsi="Franklin Gothic Book" w:cs="Times New Roman"/>
          <w:color w:val="767573"/>
          <w:sz w:val="24"/>
          <w:szCs w:val="24"/>
          <w:lang w:eastAsia="lv-LV"/>
        </w:rPr>
        <w:br/>
        <w:t>Īpašuma un iedzīvotāju ienākuma nodokļu nodaļas vecākā referente</w:t>
      </w:r>
      <w:r w:rsidRPr="00E356C2">
        <w:rPr>
          <w:rFonts w:ascii="Franklin Gothic Book" w:eastAsia="Times New Roman" w:hAnsi="Franklin Gothic Book" w:cs="Times New Roman"/>
          <w:color w:val="767573"/>
          <w:sz w:val="24"/>
          <w:szCs w:val="24"/>
          <w:lang w:eastAsia="lv-LV"/>
        </w:rPr>
        <w:br/>
        <w:t>E-pasts: </w:t>
      </w:r>
      <w:hyperlink r:id="rId6" w:tgtFrame="_blank" w:history="1">
        <w:r w:rsidRPr="005D13AD">
          <w:rPr>
            <w:rFonts w:ascii="Franklin Gothic Book" w:eastAsia="Times New Roman" w:hAnsi="Franklin Gothic Book" w:cs="Times New Roman"/>
            <w:color w:val="1F497D"/>
            <w:sz w:val="24"/>
            <w:szCs w:val="24"/>
            <w:u w:val="single"/>
            <w:lang w:eastAsia="lv-LV"/>
          </w:rPr>
          <w:t>inese.kemzane@fm.gov.lv</w:t>
        </w:r>
      </w:hyperlink>
      <w:r w:rsidRPr="00E356C2">
        <w:rPr>
          <w:rFonts w:ascii="Franklin Gothic Book" w:eastAsia="Times New Roman" w:hAnsi="Franklin Gothic Book" w:cs="Times New Roman"/>
          <w:color w:val="1F497D"/>
          <w:sz w:val="24"/>
          <w:szCs w:val="24"/>
          <w:lang w:eastAsia="lv-LV"/>
        </w:rPr>
        <w:br/>
      </w:r>
      <w:r w:rsidRPr="00E356C2">
        <w:rPr>
          <w:rFonts w:ascii="Franklin Gothic Book" w:eastAsia="Times New Roman" w:hAnsi="Franklin Gothic Book" w:cs="Times New Roman"/>
          <w:color w:val="767573"/>
          <w:sz w:val="24"/>
          <w:szCs w:val="24"/>
          <w:lang w:eastAsia="lv-LV"/>
        </w:rPr>
        <w:t>Tālr.: 67083848</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Franklin Gothic Book" w:eastAsia="Times New Roman" w:hAnsi="Franklin Gothic Book" w:cs="Times New Roman"/>
          <w:color w:val="767573"/>
          <w:sz w:val="24"/>
          <w:szCs w:val="24"/>
          <w:lang w:eastAsia="lv-LV"/>
        </w:rPr>
        <w:t>Latvijas Republikas Finanšu ministrija</w:t>
      </w:r>
      <w:r w:rsidRPr="00E356C2">
        <w:rPr>
          <w:rFonts w:ascii="Franklin Gothic Book" w:eastAsia="Times New Roman" w:hAnsi="Franklin Gothic Book" w:cs="Times New Roman"/>
          <w:color w:val="767573"/>
          <w:sz w:val="24"/>
          <w:szCs w:val="24"/>
          <w:lang w:eastAsia="lv-LV"/>
        </w:rPr>
        <w:br/>
        <w:t xml:space="preserve">Smilšu iela 1, </w:t>
      </w:r>
      <w:proofErr w:type="spellStart"/>
      <w:r w:rsidRPr="00E356C2">
        <w:rPr>
          <w:rFonts w:ascii="Franklin Gothic Book" w:eastAsia="Times New Roman" w:hAnsi="Franklin Gothic Book" w:cs="Times New Roman"/>
          <w:color w:val="767573"/>
          <w:sz w:val="24"/>
          <w:szCs w:val="24"/>
          <w:lang w:eastAsia="lv-LV"/>
        </w:rPr>
        <w:t>Riga</w:t>
      </w:r>
      <w:proofErr w:type="spellEnd"/>
      <w:r w:rsidRPr="00E356C2">
        <w:rPr>
          <w:rFonts w:ascii="Franklin Gothic Book" w:eastAsia="Times New Roman" w:hAnsi="Franklin Gothic Book" w:cs="Times New Roman"/>
          <w:color w:val="767573"/>
          <w:sz w:val="24"/>
          <w:szCs w:val="24"/>
          <w:lang w:eastAsia="lv-LV"/>
        </w:rPr>
        <w:t>, LV-1919, Latvija</w:t>
      </w:r>
      <w:r w:rsidRPr="00E356C2">
        <w:rPr>
          <w:rFonts w:ascii="Franklin Gothic Book" w:eastAsia="Times New Roman" w:hAnsi="Franklin Gothic Book" w:cs="Times New Roman"/>
          <w:color w:val="767573"/>
          <w:sz w:val="24"/>
          <w:szCs w:val="24"/>
          <w:lang w:eastAsia="lv-LV"/>
        </w:rPr>
        <w:br/>
        <w:t>Mājaslapa: </w:t>
      </w:r>
      <w:r w:rsidRPr="00E356C2">
        <w:rPr>
          <w:rFonts w:eastAsia="Times New Roman" w:cs="Times New Roman"/>
          <w:color w:val="000000"/>
          <w:sz w:val="24"/>
          <w:szCs w:val="24"/>
          <w:lang w:eastAsia="lv-LV"/>
        </w:rPr>
        <w:t>[www.fm.gov.lv]</w:t>
      </w:r>
      <w:r w:rsidRPr="00E356C2">
        <w:rPr>
          <w:rFonts w:ascii="Franklin Gothic Book" w:eastAsia="Times New Roman" w:hAnsi="Franklin Gothic Book" w:cs="Times New Roman"/>
          <w:color w:val="1F497D"/>
          <w:sz w:val="24"/>
          <w:szCs w:val="24"/>
          <w:lang w:eastAsia="lv-LV"/>
        </w:rPr>
        <w:t>www.fm.gov.lv</w:t>
      </w:r>
      <w:r w:rsidRPr="00E356C2">
        <w:rPr>
          <w:rFonts w:ascii="Franklin Gothic Book" w:eastAsia="Times New Roman" w:hAnsi="Franklin Gothic Book" w:cs="Times New Roman"/>
          <w:color w:val="1F497D"/>
          <w:sz w:val="24"/>
          <w:szCs w:val="24"/>
          <w:lang w:eastAsia="lv-LV"/>
        </w:rPr>
        <w:br/>
      </w:r>
      <w:r w:rsidRPr="00E356C2">
        <w:rPr>
          <w:rFonts w:ascii="Franklin Gothic Book" w:eastAsia="Times New Roman" w:hAnsi="Franklin Gothic Book" w:cs="Times New Roman"/>
          <w:color w:val="767573"/>
          <w:sz w:val="24"/>
          <w:szCs w:val="24"/>
          <w:lang w:eastAsia="lv-LV"/>
        </w:rPr>
        <w:t>E-pasts: </w:t>
      </w:r>
      <w:r w:rsidRPr="00E356C2">
        <w:rPr>
          <w:rFonts w:eastAsia="Times New Roman" w:cs="Times New Roman"/>
          <w:color w:val="000000"/>
          <w:sz w:val="24"/>
          <w:szCs w:val="24"/>
          <w:lang w:eastAsia="lv-LV"/>
        </w:rPr>
        <w:t>[pasts@fm.gov.lv]</w:t>
      </w:r>
      <w:r w:rsidRPr="00E356C2">
        <w:rPr>
          <w:rFonts w:ascii="Franklin Gothic Book" w:eastAsia="Times New Roman" w:hAnsi="Franklin Gothic Book" w:cs="Times New Roman"/>
          <w:color w:val="1F497D"/>
          <w:sz w:val="24"/>
          <w:szCs w:val="24"/>
          <w:lang w:eastAsia="lv-LV"/>
        </w:rPr>
        <w:t>pasts@fm.gov.lv</w:t>
      </w:r>
      <w:r w:rsidRPr="00E356C2">
        <w:rPr>
          <w:rFonts w:ascii="Franklin Gothic Book" w:eastAsia="Times New Roman" w:hAnsi="Franklin Gothic Book" w:cs="Times New Roman"/>
          <w:color w:val="1F497D"/>
          <w:sz w:val="24"/>
          <w:szCs w:val="24"/>
          <w:lang w:eastAsia="lv-LV"/>
        </w:rPr>
        <w:br/>
        <w:t> </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Calibri" w:eastAsia="Times New Roman" w:hAnsi="Calibri" w:cs="Calibri"/>
          <w:i/>
          <w:iCs/>
          <w:color w:val="44546A"/>
          <w:sz w:val="24"/>
          <w:szCs w:val="24"/>
          <w:lang w:eastAsia="lv-LV"/>
        </w:rPr>
        <w:t xml:space="preserve">VID </w:t>
      </w:r>
      <w:proofErr w:type="spellStart"/>
      <w:r w:rsidRPr="00E356C2">
        <w:rPr>
          <w:rFonts w:ascii="Calibri" w:eastAsia="Times New Roman" w:hAnsi="Calibri" w:cs="Calibri"/>
          <w:i/>
          <w:iCs/>
          <w:color w:val="44546A"/>
          <w:sz w:val="24"/>
          <w:szCs w:val="24"/>
          <w:lang w:eastAsia="lv-LV"/>
        </w:rPr>
        <w:t>Personālvadības</w:t>
      </w:r>
      <w:proofErr w:type="spellEnd"/>
      <w:r w:rsidRPr="00E356C2">
        <w:rPr>
          <w:rFonts w:ascii="Calibri" w:eastAsia="Times New Roman" w:hAnsi="Calibri" w:cs="Calibri"/>
          <w:i/>
          <w:iCs/>
          <w:color w:val="44546A"/>
          <w:sz w:val="24"/>
          <w:szCs w:val="24"/>
          <w:lang w:eastAsia="lv-LV"/>
        </w:rPr>
        <w:t xml:space="preserve"> pārvaldes</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Calibri" w:eastAsia="Times New Roman" w:hAnsi="Calibri" w:cs="Calibri"/>
          <w:i/>
          <w:iCs/>
          <w:color w:val="44546A"/>
          <w:sz w:val="24"/>
          <w:szCs w:val="24"/>
          <w:lang w:eastAsia="lv-LV"/>
        </w:rPr>
        <w:t>Juridiskās daļas</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Calibri" w:eastAsia="Times New Roman" w:hAnsi="Calibri" w:cs="Calibri"/>
          <w:i/>
          <w:iCs/>
          <w:color w:val="44546A"/>
          <w:sz w:val="24"/>
          <w:szCs w:val="24"/>
          <w:lang w:eastAsia="lv-LV"/>
        </w:rPr>
        <w:t>galvenā juriste</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Calibri" w:eastAsia="Times New Roman" w:hAnsi="Calibri" w:cs="Calibri"/>
          <w:b/>
          <w:bCs/>
          <w:i/>
          <w:iCs/>
          <w:color w:val="44546A"/>
          <w:sz w:val="24"/>
          <w:szCs w:val="24"/>
          <w:lang w:eastAsia="lv-LV"/>
        </w:rPr>
        <w:t>Kristīne Žvagiņa</w:t>
      </w:r>
    </w:p>
    <w:p w:rsidR="00E356C2" w:rsidRPr="00E356C2" w:rsidRDefault="00E356C2" w:rsidP="00E356C2">
      <w:pPr>
        <w:shd w:val="clear" w:color="auto" w:fill="FFFFFF"/>
        <w:spacing w:after="0" w:line="240" w:lineRule="auto"/>
        <w:rPr>
          <w:rFonts w:ascii="Calibri" w:eastAsia="Times New Roman" w:hAnsi="Calibri" w:cs="Calibri"/>
          <w:color w:val="000000"/>
          <w:sz w:val="24"/>
          <w:szCs w:val="24"/>
          <w:lang w:eastAsia="lv-LV"/>
        </w:rPr>
      </w:pPr>
      <w:r w:rsidRPr="00E356C2">
        <w:rPr>
          <w:rFonts w:ascii="Calibri" w:eastAsia="Times New Roman" w:hAnsi="Calibri" w:cs="Calibri"/>
          <w:i/>
          <w:iCs/>
          <w:color w:val="44546A"/>
          <w:sz w:val="24"/>
          <w:szCs w:val="24"/>
          <w:lang w:eastAsia="lv-LV"/>
        </w:rPr>
        <w:t>tālr.    67122652</w:t>
      </w:r>
    </w:p>
    <w:p w:rsidR="00436456" w:rsidRPr="005D13AD" w:rsidRDefault="00436456">
      <w:pPr>
        <w:rPr>
          <w:sz w:val="24"/>
          <w:szCs w:val="24"/>
        </w:rPr>
      </w:pPr>
    </w:p>
    <w:sectPr w:rsidR="00436456" w:rsidRPr="005D13AD" w:rsidSect="00F30A62">
      <w:pgSz w:w="11906" w:h="16838" w:code="9"/>
      <w:pgMar w:top="1418" w:right="1134"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altName w:val="Times New Roman"/>
    <w:panose1 w:val="00000000000000000000"/>
    <w:charset w:val="00"/>
    <w:family w:val="roman"/>
    <w:notTrueType/>
    <w:pitch w:val="default"/>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6C2"/>
    <w:rsid w:val="00436456"/>
    <w:rsid w:val="005D13AD"/>
    <w:rsid w:val="00E356C2"/>
    <w:rsid w:val="00F30A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F111FB-3F92-45FC-B3A8-E760F9674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356C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1968583">
      <w:bodyDiv w:val="1"/>
      <w:marLeft w:val="0"/>
      <w:marRight w:val="0"/>
      <w:marTop w:val="0"/>
      <w:marBottom w:val="0"/>
      <w:divBdr>
        <w:top w:val="none" w:sz="0" w:space="0" w:color="auto"/>
        <w:left w:val="none" w:sz="0" w:space="0" w:color="auto"/>
        <w:bottom w:val="none" w:sz="0" w:space="0" w:color="auto"/>
        <w:right w:val="none" w:sz="0" w:space="0" w:color="auto"/>
      </w:divBdr>
      <w:divsChild>
        <w:div w:id="930553937">
          <w:marLeft w:val="0"/>
          <w:marRight w:val="0"/>
          <w:marTop w:val="0"/>
          <w:marBottom w:val="0"/>
          <w:divBdr>
            <w:top w:val="none" w:sz="0" w:space="0" w:color="auto"/>
            <w:left w:val="none" w:sz="0" w:space="0" w:color="auto"/>
            <w:bottom w:val="none" w:sz="0" w:space="0" w:color="auto"/>
            <w:right w:val="none" w:sz="0" w:space="0" w:color="auto"/>
          </w:divBdr>
          <w:divsChild>
            <w:div w:id="463625697">
              <w:marLeft w:val="0"/>
              <w:marRight w:val="0"/>
              <w:marTop w:val="0"/>
              <w:marBottom w:val="0"/>
              <w:divBdr>
                <w:top w:val="none" w:sz="0" w:space="0" w:color="auto"/>
                <w:left w:val="none" w:sz="0" w:space="0" w:color="auto"/>
                <w:bottom w:val="none" w:sz="0" w:space="0" w:color="auto"/>
                <w:right w:val="none" w:sz="0" w:space="0" w:color="auto"/>
              </w:divBdr>
            </w:div>
          </w:divsChild>
        </w:div>
        <w:div w:id="1091316043">
          <w:marLeft w:val="0"/>
          <w:marRight w:val="0"/>
          <w:marTop w:val="0"/>
          <w:marBottom w:val="0"/>
          <w:divBdr>
            <w:top w:val="none" w:sz="0" w:space="0" w:color="auto"/>
            <w:left w:val="none" w:sz="0" w:space="0" w:color="auto"/>
            <w:bottom w:val="none" w:sz="0" w:space="0" w:color="auto"/>
            <w:right w:val="none" w:sz="0" w:space="0" w:color="auto"/>
          </w:divBdr>
          <w:divsChild>
            <w:div w:id="134689380">
              <w:marLeft w:val="0"/>
              <w:marRight w:val="0"/>
              <w:marTop w:val="0"/>
              <w:marBottom w:val="0"/>
              <w:divBdr>
                <w:top w:val="none" w:sz="0" w:space="0" w:color="auto"/>
                <w:left w:val="none" w:sz="0" w:space="0" w:color="auto"/>
                <w:bottom w:val="none" w:sz="0" w:space="0" w:color="auto"/>
                <w:right w:val="none" w:sz="0" w:space="0" w:color="auto"/>
              </w:divBdr>
              <w:divsChild>
                <w:div w:id="1456289711">
                  <w:marLeft w:val="0"/>
                  <w:marRight w:val="0"/>
                  <w:marTop w:val="0"/>
                  <w:marBottom w:val="0"/>
                  <w:divBdr>
                    <w:top w:val="none" w:sz="0" w:space="0" w:color="auto"/>
                    <w:left w:val="none" w:sz="0" w:space="0" w:color="auto"/>
                    <w:bottom w:val="none" w:sz="0" w:space="0" w:color="auto"/>
                    <w:right w:val="none" w:sz="0" w:space="0" w:color="auto"/>
                  </w:divBdr>
                </w:div>
                <w:div w:id="999191520">
                  <w:marLeft w:val="0"/>
                  <w:marRight w:val="0"/>
                  <w:marTop w:val="0"/>
                  <w:marBottom w:val="0"/>
                  <w:divBdr>
                    <w:top w:val="none" w:sz="0" w:space="0" w:color="auto"/>
                    <w:left w:val="none" w:sz="0" w:space="0" w:color="auto"/>
                    <w:bottom w:val="none" w:sz="0" w:space="0" w:color="auto"/>
                    <w:right w:val="none" w:sz="0" w:space="0" w:color="auto"/>
                  </w:divBdr>
                </w:div>
                <w:div w:id="1927691361">
                  <w:marLeft w:val="0"/>
                  <w:marRight w:val="0"/>
                  <w:marTop w:val="0"/>
                  <w:marBottom w:val="0"/>
                  <w:divBdr>
                    <w:top w:val="none" w:sz="0" w:space="0" w:color="auto"/>
                    <w:left w:val="none" w:sz="0" w:space="0" w:color="auto"/>
                    <w:bottom w:val="none" w:sz="0" w:space="0" w:color="auto"/>
                    <w:right w:val="none" w:sz="0" w:space="0" w:color="auto"/>
                  </w:divBdr>
                </w:div>
                <w:div w:id="2046830984">
                  <w:marLeft w:val="0"/>
                  <w:marRight w:val="0"/>
                  <w:marTop w:val="0"/>
                  <w:marBottom w:val="0"/>
                  <w:divBdr>
                    <w:top w:val="none" w:sz="0" w:space="0" w:color="auto"/>
                    <w:left w:val="none" w:sz="0" w:space="0" w:color="auto"/>
                    <w:bottom w:val="none" w:sz="0" w:space="0" w:color="auto"/>
                    <w:right w:val="none" w:sz="0" w:space="0" w:color="auto"/>
                  </w:divBdr>
                </w:div>
                <w:div w:id="1356688343">
                  <w:marLeft w:val="0"/>
                  <w:marRight w:val="0"/>
                  <w:marTop w:val="0"/>
                  <w:marBottom w:val="0"/>
                  <w:divBdr>
                    <w:top w:val="none" w:sz="0" w:space="0" w:color="auto"/>
                    <w:left w:val="none" w:sz="0" w:space="0" w:color="auto"/>
                    <w:bottom w:val="none" w:sz="0" w:space="0" w:color="auto"/>
                    <w:right w:val="none" w:sz="0" w:space="0" w:color="auto"/>
                  </w:divBdr>
                </w:div>
                <w:div w:id="898445764">
                  <w:marLeft w:val="0"/>
                  <w:marRight w:val="0"/>
                  <w:marTop w:val="0"/>
                  <w:marBottom w:val="0"/>
                  <w:divBdr>
                    <w:top w:val="none" w:sz="0" w:space="0" w:color="auto"/>
                    <w:left w:val="none" w:sz="0" w:space="0" w:color="auto"/>
                    <w:bottom w:val="none" w:sz="0" w:space="0" w:color="auto"/>
                    <w:right w:val="none" w:sz="0" w:space="0" w:color="auto"/>
                  </w:divBdr>
                </w:div>
                <w:div w:id="1267226636">
                  <w:marLeft w:val="0"/>
                  <w:marRight w:val="0"/>
                  <w:marTop w:val="0"/>
                  <w:marBottom w:val="0"/>
                  <w:divBdr>
                    <w:top w:val="none" w:sz="0" w:space="0" w:color="auto"/>
                    <w:left w:val="none" w:sz="0" w:space="0" w:color="auto"/>
                    <w:bottom w:val="none" w:sz="0" w:space="0" w:color="auto"/>
                    <w:right w:val="none" w:sz="0" w:space="0" w:color="auto"/>
                  </w:divBdr>
                </w:div>
                <w:div w:id="1752971057">
                  <w:marLeft w:val="0"/>
                  <w:marRight w:val="0"/>
                  <w:marTop w:val="0"/>
                  <w:marBottom w:val="0"/>
                  <w:divBdr>
                    <w:top w:val="none" w:sz="0" w:space="0" w:color="auto"/>
                    <w:left w:val="none" w:sz="0" w:space="0" w:color="auto"/>
                    <w:bottom w:val="none" w:sz="0" w:space="0" w:color="auto"/>
                    <w:right w:val="none" w:sz="0" w:space="0" w:color="auto"/>
                  </w:divBdr>
                </w:div>
                <w:div w:id="1786385631">
                  <w:marLeft w:val="0"/>
                  <w:marRight w:val="0"/>
                  <w:marTop w:val="0"/>
                  <w:marBottom w:val="0"/>
                  <w:divBdr>
                    <w:top w:val="none" w:sz="0" w:space="0" w:color="auto"/>
                    <w:left w:val="none" w:sz="0" w:space="0" w:color="auto"/>
                    <w:bottom w:val="none" w:sz="0" w:space="0" w:color="auto"/>
                    <w:right w:val="none" w:sz="0" w:space="0" w:color="auto"/>
                  </w:divBdr>
                </w:div>
                <w:div w:id="1313826600">
                  <w:marLeft w:val="0"/>
                  <w:marRight w:val="0"/>
                  <w:marTop w:val="0"/>
                  <w:marBottom w:val="0"/>
                  <w:divBdr>
                    <w:top w:val="none" w:sz="0" w:space="0" w:color="auto"/>
                    <w:left w:val="none" w:sz="0" w:space="0" w:color="auto"/>
                    <w:bottom w:val="none" w:sz="0" w:space="0" w:color="auto"/>
                    <w:right w:val="none" w:sz="0" w:space="0" w:color="auto"/>
                  </w:divBdr>
                </w:div>
                <w:div w:id="184948256">
                  <w:marLeft w:val="0"/>
                  <w:marRight w:val="0"/>
                  <w:marTop w:val="0"/>
                  <w:marBottom w:val="0"/>
                  <w:divBdr>
                    <w:top w:val="none" w:sz="0" w:space="0" w:color="auto"/>
                    <w:left w:val="none" w:sz="0" w:space="0" w:color="auto"/>
                    <w:bottom w:val="none" w:sz="0" w:space="0" w:color="auto"/>
                    <w:right w:val="none" w:sz="0" w:space="0" w:color="auto"/>
                  </w:divBdr>
                </w:div>
                <w:div w:id="1262035040">
                  <w:marLeft w:val="0"/>
                  <w:marRight w:val="0"/>
                  <w:marTop w:val="0"/>
                  <w:marBottom w:val="0"/>
                  <w:divBdr>
                    <w:top w:val="none" w:sz="0" w:space="0" w:color="auto"/>
                    <w:left w:val="none" w:sz="0" w:space="0" w:color="auto"/>
                    <w:bottom w:val="none" w:sz="0" w:space="0" w:color="auto"/>
                    <w:right w:val="none" w:sz="0" w:space="0" w:color="auto"/>
                  </w:divBdr>
                </w:div>
                <w:div w:id="592861912">
                  <w:marLeft w:val="0"/>
                  <w:marRight w:val="0"/>
                  <w:marTop w:val="0"/>
                  <w:marBottom w:val="0"/>
                  <w:divBdr>
                    <w:top w:val="none" w:sz="0" w:space="0" w:color="auto"/>
                    <w:left w:val="none" w:sz="0" w:space="0" w:color="auto"/>
                    <w:bottom w:val="none" w:sz="0" w:space="0" w:color="auto"/>
                    <w:right w:val="none" w:sz="0" w:space="0" w:color="auto"/>
                  </w:divBdr>
                </w:div>
                <w:div w:id="598174437">
                  <w:marLeft w:val="0"/>
                  <w:marRight w:val="0"/>
                  <w:marTop w:val="0"/>
                  <w:marBottom w:val="0"/>
                  <w:divBdr>
                    <w:top w:val="none" w:sz="0" w:space="0" w:color="auto"/>
                    <w:left w:val="none" w:sz="0" w:space="0" w:color="auto"/>
                    <w:bottom w:val="none" w:sz="0" w:space="0" w:color="auto"/>
                    <w:right w:val="none" w:sz="0" w:space="0" w:color="auto"/>
                  </w:divBdr>
                </w:div>
                <w:div w:id="1897549276">
                  <w:marLeft w:val="0"/>
                  <w:marRight w:val="0"/>
                  <w:marTop w:val="0"/>
                  <w:marBottom w:val="0"/>
                  <w:divBdr>
                    <w:top w:val="none" w:sz="0" w:space="0" w:color="auto"/>
                    <w:left w:val="none" w:sz="0" w:space="0" w:color="auto"/>
                    <w:bottom w:val="none" w:sz="0" w:space="0" w:color="auto"/>
                    <w:right w:val="none" w:sz="0" w:space="0" w:color="auto"/>
                  </w:divBdr>
                </w:div>
                <w:div w:id="306059778">
                  <w:marLeft w:val="0"/>
                  <w:marRight w:val="0"/>
                  <w:marTop w:val="0"/>
                  <w:marBottom w:val="0"/>
                  <w:divBdr>
                    <w:top w:val="none" w:sz="0" w:space="0" w:color="auto"/>
                    <w:left w:val="none" w:sz="0" w:space="0" w:color="auto"/>
                    <w:bottom w:val="none" w:sz="0" w:space="0" w:color="auto"/>
                    <w:right w:val="none" w:sz="0" w:space="0" w:color="auto"/>
                  </w:divBdr>
                </w:div>
                <w:div w:id="1494104668">
                  <w:marLeft w:val="0"/>
                  <w:marRight w:val="0"/>
                  <w:marTop w:val="0"/>
                  <w:marBottom w:val="0"/>
                  <w:divBdr>
                    <w:top w:val="none" w:sz="0" w:space="0" w:color="auto"/>
                    <w:left w:val="none" w:sz="0" w:space="0" w:color="auto"/>
                    <w:bottom w:val="none" w:sz="0" w:space="0" w:color="auto"/>
                    <w:right w:val="none" w:sz="0" w:space="0" w:color="auto"/>
                  </w:divBdr>
                </w:div>
                <w:div w:id="1960182387">
                  <w:marLeft w:val="0"/>
                  <w:marRight w:val="0"/>
                  <w:marTop w:val="0"/>
                  <w:marBottom w:val="0"/>
                  <w:divBdr>
                    <w:top w:val="none" w:sz="0" w:space="0" w:color="auto"/>
                    <w:left w:val="none" w:sz="0" w:space="0" w:color="auto"/>
                    <w:bottom w:val="none" w:sz="0" w:space="0" w:color="auto"/>
                    <w:right w:val="none" w:sz="0" w:space="0" w:color="auto"/>
                  </w:divBdr>
                </w:div>
                <w:div w:id="6174222">
                  <w:marLeft w:val="0"/>
                  <w:marRight w:val="0"/>
                  <w:marTop w:val="0"/>
                  <w:marBottom w:val="0"/>
                  <w:divBdr>
                    <w:top w:val="none" w:sz="0" w:space="0" w:color="auto"/>
                    <w:left w:val="none" w:sz="0" w:space="0" w:color="auto"/>
                    <w:bottom w:val="none" w:sz="0" w:space="0" w:color="auto"/>
                    <w:right w:val="none" w:sz="0" w:space="0" w:color="auto"/>
                  </w:divBdr>
                </w:div>
                <w:div w:id="1531602799">
                  <w:marLeft w:val="0"/>
                  <w:marRight w:val="0"/>
                  <w:marTop w:val="0"/>
                  <w:marBottom w:val="0"/>
                  <w:divBdr>
                    <w:top w:val="none" w:sz="0" w:space="0" w:color="auto"/>
                    <w:left w:val="none" w:sz="0" w:space="0" w:color="auto"/>
                    <w:bottom w:val="none" w:sz="0" w:space="0" w:color="auto"/>
                    <w:right w:val="none" w:sz="0" w:space="0" w:color="auto"/>
                  </w:divBdr>
                </w:div>
                <w:div w:id="1021786839">
                  <w:marLeft w:val="0"/>
                  <w:marRight w:val="0"/>
                  <w:marTop w:val="0"/>
                  <w:marBottom w:val="0"/>
                  <w:divBdr>
                    <w:top w:val="none" w:sz="0" w:space="0" w:color="auto"/>
                    <w:left w:val="none" w:sz="0" w:space="0" w:color="auto"/>
                    <w:bottom w:val="none" w:sz="0" w:space="0" w:color="auto"/>
                    <w:right w:val="none" w:sz="0" w:space="0" w:color="auto"/>
                  </w:divBdr>
                </w:div>
                <w:div w:id="1911847503">
                  <w:marLeft w:val="0"/>
                  <w:marRight w:val="0"/>
                  <w:marTop w:val="0"/>
                  <w:marBottom w:val="0"/>
                  <w:divBdr>
                    <w:top w:val="none" w:sz="0" w:space="0" w:color="auto"/>
                    <w:left w:val="none" w:sz="0" w:space="0" w:color="auto"/>
                    <w:bottom w:val="none" w:sz="0" w:space="0" w:color="auto"/>
                    <w:right w:val="none" w:sz="0" w:space="0" w:color="auto"/>
                  </w:divBdr>
                </w:div>
                <w:div w:id="1329677144">
                  <w:marLeft w:val="0"/>
                  <w:marRight w:val="0"/>
                  <w:marTop w:val="0"/>
                  <w:marBottom w:val="0"/>
                  <w:divBdr>
                    <w:top w:val="none" w:sz="0" w:space="0" w:color="auto"/>
                    <w:left w:val="none" w:sz="0" w:space="0" w:color="auto"/>
                    <w:bottom w:val="none" w:sz="0" w:space="0" w:color="auto"/>
                    <w:right w:val="none" w:sz="0" w:space="0" w:color="auto"/>
                  </w:divBdr>
                </w:div>
                <w:div w:id="282351694">
                  <w:marLeft w:val="0"/>
                  <w:marRight w:val="0"/>
                  <w:marTop w:val="0"/>
                  <w:marBottom w:val="0"/>
                  <w:divBdr>
                    <w:top w:val="none" w:sz="0" w:space="0" w:color="auto"/>
                    <w:left w:val="none" w:sz="0" w:space="0" w:color="auto"/>
                    <w:bottom w:val="none" w:sz="0" w:space="0" w:color="auto"/>
                    <w:right w:val="none" w:sz="0" w:space="0" w:color="auto"/>
                  </w:divBdr>
                </w:div>
                <w:div w:id="1473477053">
                  <w:marLeft w:val="0"/>
                  <w:marRight w:val="0"/>
                  <w:marTop w:val="0"/>
                  <w:marBottom w:val="0"/>
                  <w:divBdr>
                    <w:top w:val="none" w:sz="0" w:space="0" w:color="auto"/>
                    <w:left w:val="none" w:sz="0" w:space="0" w:color="auto"/>
                    <w:bottom w:val="none" w:sz="0" w:space="0" w:color="auto"/>
                    <w:right w:val="none" w:sz="0" w:space="0" w:color="auto"/>
                  </w:divBdr>
                </w:div>
                <w:div w:id="96872018">
                  <w:marLeft w:val="0"/>
                  <w:marRight w:val="0"/>
                  <w:marTop w:val="0"/>
                  <w:marBottom w:val="0"/>
                  <w:divBdr>
                    <w:top w:val="none" w:sz="0" w:space="0" w:color="auto"/>
                    <w:left w:val="none" w:sz="0" w:space="0" w:color="auto"/>
                    <w:bottom w:val="none" w:sz="0" w:space="0" w:color="auto"/>
                    <w:right w:val="none" w:sz="0" w:space="0" w:color="auto"/>
                  </w:divBdr>
                </w:div>
                <w:div w:id="56931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20inese.kemzane@fm.gov.lv" TargetMode="External"/><Relationship Id="rId11" Type="http://schemas.openxmlformats.org/officeDocument/2006/relationships/customXml" Target="../customXml/item4.xml"/><Relationship Id="rId5" Type="http://schemas.openxmlformats.org/officeDocument/2006/relationships/hyperlink" Target="mailto:%20ilga.jermacane@fm.gov.lv"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36ACD9C704BFDB43AB1FD13C464DBE95" ma:contentTypeVersion="12" ma:contentTypeDescription="Izveidot jaunu dokumentu." ma:contentTypeScope="" ma:versionID="fed976e3170ddac5d23d372c427ad2bc">
  <xsd:schema xmlns:xsd="http://www.w3.org/2001/XMLSchema" xmlns:xs="http://www.w3.org/2001/XMLSchema" xmlns:p="http://schemas.microsoft.com/office/2006/metadata/properties" xmlns:ns2="901c9f71-8e3b-46a5-af80-6338f783ef2d" xmlns:ns3="5eea2664-1934-46d1-8c8d-a6d2e508accd" targetNamespace="http://schemas.microsoft.com/office/2006/metadata/properties" ma:root="true" ma:fieldsID="56b813e2183b81f53aede715b68ec0cc" ns2:_="" ns3:_="">
    <xsd:import namespace="901c9f71-8e3b-46a5-af80-6338f783ef2d"/>
    <xsd:import namespace="5eea2664-1934-46d1-8c8d-a6d2e508acc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c9f71-8e3b-46a5-af80-6338f783ef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ea2664-1934-46d1-8c8d-a6d2e508accd"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2E7E6A-0C90-4524-9B22-B182813E0BD7}">
  <ds:schemaRefs>
    <ds:schemaRef ds:uri="http://schemas.openxmlformats.org/officeDocument/2006/bibliography"/>
  </ds:schemaRefs>
</ds:datastoreItem>
</file>

<file path=customXml/itemProps2.xml><?xml version="1.0" encoding="utf-8"?>
<ds:datastoreItem xmlns:ds="http://schemas.openxmlformats.org/officeDocument/2006/customXml" ds:itemID="{1124D426-B4E0-41EB-A8DA-FC5C5B3D8C3A}"/>
</file>

<file path=customXml/itemProps3.xml><?xml version="1.0" encoding="utf-8"?>
<ds:datastoreItem xmlns:ds="http://schemas.openxmlformats.org/officeDocument/2006/customXml" ds:itemID="{0CF08645-9E05-4C22-9DC9-200FFB215A98}"/>
</file>

<file path=customXml/itemProps4.xml><?xml version="1.0" encoding="utf-8"?>
<ds:datastoreItem xmlns:ds="http://schemas.openxmlformats.org/officeDocument/2006/customXml" ds:itemID="{4DB6C2F4-C731-49E2-A867-E902F9BE0D3A}"/>
</file>

<file path=docProps/app.xml><?xml version="1.0" encoding="utf-8"?>
<Properties xmlns="http://schemas.openxmlformats.org/officeDocument/2006/extended-properties" xmlns:vt="http://schemas.openxmlformats.org/officeDocument/2006/docPropsVTypes">
  <Template>Normal</Template>
  <TotalTime>5</TotalTime>
  <Pages>2</Pages>
  <Words>2148</Words>
  <Characters>1225</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Stone</dc:creator>
  <cp:keywords/>
  <dc:description/>
  <cp:lastModifiedBy>Kristīne Stone</cp:lastModifiedBy>
  <cp:revision>1</cp:revision>
  <dcterms:created xsi:type="dcterms:W3CDTF">2020-10-08T06:45:00Z</dcterms:created>
  <dcterms:modified xsi:type="dcterms:W3CDTF">2020-10-08T08:08:00Z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0x01010036ACD9C704BFDB43AB1FD13C464DBE95</vt:lpwstr>
  </property>
</Properties>
</file>