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24-TA-641: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2009. gada 1. septembra noteikumos Nr. 981 "Bērnu nometņu organizēšanas un darbības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(Sabiedrības iebildumu un priekšlikumu pārskats)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5.</w:t>
            </w:r>
            <w:r w:rsidR="00000000" w:rsidRPr="00000000" w:rsidDel="00000000">
              <w:rPr>
                <w:vertAlign w:val="superscript"/>
                <w:rtl w:val="0"/>
              </w:rPr>
              <w:t xml:space="preserve">1</w:t>
            </w:r>
            <w:r w:rsidR="00000000" w:rsidRPr="00000000" w:rsidDel="00000000">
              <w:rPr>
                <w:rtl w:val="0"/>
              </w:rPr>
              <w:t xml:space="preserve"> Noteikumu izpildi atbilstoši kompetencei kontrolē tiesībaizsardzības iestādes un šādas uzraudzības institūcijas (turpmāk kopā – kompetentā institūcija):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Anotācijā, kā piemēri, minētas institūcijas, kas var apturēt vai izbeigt nometņu darbību - "Nometņu darbību savas kompetences ietvaros var apturēt vai izbeigt, piemēram, Valsts policija, Veselības inspekcija, Valsts ugunsdrošības un glābšanas dienests, Pārtikas un veterinārais dienests vai Bērnu aizsardzības centrs (turpmāk – kompetentā institūcija)", taču Noteikumu 5.</w:t>
            </w:r>
            <w:r w:rsidR="00000000" w:rsidRPr="00000000" w:rsidDel="00000000">
              <w:rPr>
                <w:vertAlign w:val="superscript"/>
                <w:rtl w:val="0"/>
              </w:rPr>
              <w:t xml:space="preserve">1</w:t>
            </w:r>
            <w:r w:rsidR="00000000" w:rsidRPr="00000000" w:rsidDel="00000000">
              <w:rPr>
                <w:rtl w:val="0"/>
              </w:rPr>
              <w:t xml:space="preserve">. punkts paredz jau konkrētu uzskaitījumu, kuras ir tās iestādes, kas savas kompetences ietvaros kontrolē un uzrauga noteikumu izpildi. 5.</w:t>
            </w:r>
            <w:r w:rsidR="00000000" w:rsidRPr="00000000" w:rsidDel="00000000">
              <w:rPr>
                <w:vertAlign w:val="superscript"/>
                <w:rtl w:val="0"/>
              </w:rPr>
              <w:t xml:space="preserve">1</w:t>
            </w:r>
            <w:r w:rsidR="00000000" w:rsidRPr="00000000" w:rsidDel="00000000">
              <w:rPr>
                <w:rtl w:val="0"/>
              </w:rPr>
              <w:t xml:space="preserve">. punkts būtu jāpapildina ar tekstu "un citas iestādes savas kompetences ietvaros", jo Valsts policijas tiesības, no redakcijas skaidri nav nolasāmas.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Zane Zvaigzne (LPS)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24-TA-641</w:t>
    </w:r>
    <w:r>
      <w:br/>
    </w:r>
    <w:r w:rsidR="00000000" w:rsidRPr="00000000" w:rsidDel="00000000">
      <w:rPr>
        <w:rtl w:val="0"/>
      </w:rPr>
      <w:t xml:space="preserve">Izdrukāts 09.10.2024. 21.47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24-TA-641</w:t>
    </w:r>
    <w:r>
      <w:br/>
    </w:r>
    <w:r w:rsidR="00000000" w:rsidRPr="00000000" w:rsidDel="00000000">
      <w:rPr>
        <w:rtl w:val="0"/>
      </w:rPr>
      <w:t xml:space="preserve">Izdrukāts 09.10.2024. 21.47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