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MKN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2.kārtas atbalsts ir papildinošs 4.3.5.1. pasākuma 1.kārtas atbalstam, kura ietvaros tiek veidoti jauni pakalpojumi un pasākuma mērķa grupas personas varēs uzsākt pakalpojumu saņemšanu tikai pēc pakalpojumu sniegšanai nepieciešamās infrastruktūras izveides. 4.3.5.1. pasākuma 2.kārtas ietvaros finansējums plānots tādiem sociālo pakalpojumu sniedzējiem, kuriem pakalpojumu sniegšanai nepieciešamā infrastruktūra jau ir pieejama, un nepieciešami resursi pakalpojuma sniegšanas izmaksu nodrošināšanai. Tas ļaus paātrināt minimālajā sociālo pakalpojumu grozā plānoto SBSP pieejamību mērķa grupas personām, tai skaitā paplašinot nevalstisko organizāciju iespējas atbalsta sniegšanā sociālās atstumtības riskam pakļautajiem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MKN projektu un / vai anotāciju, norādot detalizētāku skaidrojumu par to, vai 4.3.5.1. pasākuma 2. kārtas atbalstu var izmantot sabiedrībā balstītu sociālo pakalpojumu  sniegšanai arī infrastruktūrā, kas ir izveidota, izmantojot citu Eiropas Savienības fondu pasākumu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28.05.2024. 10.50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28.05.2024. 10.50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Atzinumi_24-TA-784.docx</dc:title>
</cp:coreProperties>
</file>

<file path=docProps/custom.xml><?xml version="1.0" encoding="utf-8"?>
<Properties xmlns="http://schemas.openxmlformats.org/officeDocument/2006/custom-properties" xmlns:vt="http://schemas.openxmlformats.org/officeDocument/2006/docPropsVTypes"/>
</file>