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Nacionālajai drošībai un valsts aizsardzībai svarīgas informācijas par nekustamā īpašuma objektiem aizsardzības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27.12.2022.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27.12.2022.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