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nodrošina maksājumu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Valsts kase ar maksājumu pakalpojumu sniedzēja starpniecību nodrošina skaidras naudas iemaksu kontā klientiem, kas, pamatojoties uz klienta norādītu tiesisku pamatu, iekasē valsts budžeta maksājumus vai maksājumus, kuri saistīti ar tiesas un citu institūciju nolēmumu izpildi un zvērināta tiesu izpildītāja profesionālo darbību. Pakalpojuma saņemšanas apraksts un veidlapa ir pieejami </w:t>
            </w:r>
            <w:r w:rsidR="00000000" w:rsidRPr="00000000" w:rsidDel="00000000">
              <w:rPr>
                <w:rtl w:val="0"/>
              </w:rPr>
              <w:t xml:space="preserve">Valsts kases tīmekļvietnē</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Ministru kabineta 2017. gada 4. jūlija noteikumu Nr.399 "Valsts pārvaldes pakalpojumu uzskaites, kvalitātes kontroles un sniegšanas kārtība" 4.3. apakšpunktā, 5. un 9.punktā noteikto, papildināt noteikumu 25., 38., 57. un 61. punktu papildus ar pakalpojumu aprakstu un veidlapu atrašanās vietu - Valsts informācijas resursu, sistēmu un sadarbspējas informācijas sistēmas pakalpojumu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dokumentā precizēt, ka noteikumu tekstā minētie e-pakalpojumi kā pakalpojumu pieprasīšanas un saņemšanas kanālus izmantos e-lietotnes piemēram, eTāme, ePlāni, ePārskati.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Ministru kabineta 2017. gada 4. jūlija noteikumu Nr.399 "Valsts pārvaldes pakalpojumu uzskaites, kvalitātes kontroles un sniegšanas kārtība" 4.3. apakšpunktā, 5. un 9.punktā noteikto, papildināt anotācijas 1.3. apakšpunkta attiecīgās daļas ar pakalpojumu aprakstu un veidlapu atrašanās vietu - Valsts informācijas resursu, sistēmu un sadarbspējas informācijas sistēmas pakalpojumu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1.6.apakšpunktā norādīt, ka 2 nedēļu laikā pēc noteikumu stāšanās spēkā Valsts kase veiks attiecīgo pakalpojumu aprakstīšanu un aktualizāciju sistēmā VIRSIS, ņemot vērā Ministru kabineta 2017. gada 4. jūlija noteikumu Nr.399 "Valsts pārvaldes pakalpojumu uzskaites, kvalitātes kontroles un sniegšanas kārtība" 4.3.apakšpunktu, 5., 9., un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19.09.2024.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19.09.2024.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Atzinumi_24-TA-1867.docx</dc:title>
</cp:coreProperties>
</file>

<file path=docProps/custom.xml><?xml version="1.0" encoding="utf-8"?>
<Properties xmlns="http://schemas.openxmlformats.org/officeDocument/2006/custom-properties" xmlns:vt="http://schemas.openxmlformats.org/officeDocument/2006/docPropsVTypes"/>
</file>