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valsts budžeta programmas 12.00.00 ''Finansējums veselības jomas pasākumiem Covid-19 infekcijas izplatības ierobežošanai''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(Pielikumi_1_7)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 pielikumā norādīt iznīcināto Covid-19 vakcīnu kopējo vērtību naudas izteiksmē.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norādīt kopējo izdevumu apmēru pa pozīcijām, t.i., Covid-19 vakcīnu iegādei, uzglabāšanai, loģistikai un iznīcināšanai.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budžeta sadaļu pie "Cita informācija" ar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4 259 400 </w:t>
            </w:r>
            <w:r w:rsidR="00000000" w:rsidRPr="00000000" w:rsidDel="00000000">
              <w:rPr>
                <w:i w:val="1"/>
                <w:rtl w:val="0"/>
              </w:rPr>
              <w:t xml:space="preserve">euro </w:t>
            </w:r>
            <w:r w:rsidR="00000000" w:rsidRPr="00000000" w:rsidDel="00000000">
              <w:rPr>
                <w:rtl w:val="0"/>
              </w:rPr>
              <w:t xml:space="preserve">2025. gadā, kas radušies saistībā ar Covid-19 vakcīnu iegādi, uzglabāšanu, loģistiku un vakcīnu iznīcināšanu, ir uzskatāmi par vienreizējo pasākumu likuma “Par valsts budžetu 2025. gadam un budžeta ietvaru 2025., 2026. un 2027. gadam” 5. panta 1. un 2. punkta izpratnē un tiek izslēgti no vispārējās valdības budžeta strukturālās bilances."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4 259 400 </w:t>
            </w:r>
            <w:r w:rsidR="00000000" w:rsidRPr="00000000" w:rsidDel="00000000">
              <w:rPr>
                <w:i w:val="1"/>
                <w:rtl w:val="0"/>
              </w:rPr>
              <w:t xml:space="preserve">euro</w:t>
            </w:r>
            <w:r w:rsidR="00000000" w:rsidRPr="00000000" w:rsidDel="00000000">
              <w:rPr>
                <w:rtl w:val="0"/>
              </w:rPr>
              <w:t xml:space="preserve"> apmērā tiks veikti Veselības ministrijas (Nacionālā veselības dienesta) budžeta apakšprogrammas 33.04.00 “Centralizēta medikamentu un materiālu iegāde” ietvaros, līdzekļus pārdalot no valsts budžeta programmas 12.00.00 “Finansējums veselības jomas pasākumiem Covid-19 infekcijas izplatības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4 259 400 </w:t>
            </w:r>
            <w:r w:rsidR="00000000" w:rsidRPr="00000000" w:rsidDel="00000000">
              <w:rPr>
                <w:i w:val="1"/>
                <w:rtl w:val="0"/>
              </w:rPr>
              <w:t xml:space="preserve">euro </w:t>
            </w:r>
            <w:r w:rsidR="00000000" w:rsidRPr="00000000" w:rsidDel="00000000">
              <w:rPr>
                <w:rtl w:val="0"/>
              </w:rPr>
              <w:t xml:space="preserve">apmērā, kas 2025. gadā radušies saistībā ar Covid-19 vakcīnu iegādi, uzglabāšanu, loģistiku un vakcīnu iznīcināšanu, ir uzskatāmi par vienreizējo pasākumu likuma “Par valsts budžetu 2025. gadam un budžeta ietvaru 2025., 2026. un 2027. gadam” 5. panta 1. un 2. punkta izpratnē un tiek izslēgti no vispārējās valdības budžeta strukturālās bilances.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valsts budžeta programmas 12.00.00 ''Finansējums veselības jomas pasākumiem Covid-19 infekcijas izplatības ierobežošanai''"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projektu ar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izdevumi 4 259 400 </w:t>
            </w:r>
            <w:r w:rsidR="00000000" w:rsidRPr="00000000" w:rsidDel="00000000">
              <w:rPr>
                <w:i w:val="1"/>
                <w:rtl w:val="0"/>
              </w:rPr>
              <w:t xml:space="preserve">euro</w:t>
            </w:r>
            <w:r w:rsidR="00000000" w:rsidRPr="00000000" w:rsidDel="00000000">
              <w:rPr>
                <w:rtl w:val="0"/>
              </w:rPr>
              <w:t xml:space="preserve"> 2025. gadā, kas saistīti ar Covid-19 infekcijas izplatības ierobežošanas pasākumu īstenošanu, uzskatāmi par vienreizējo pasākumu likuma “Par valsts budžetu 2025. gadam un budžeta ietvaru 2025., 2026. un 2027. gadam” 5. panta 1. un 2.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25-TA-2391</w:t>
    </w:r>
    <w:r>
      <w:br/>
    </w:r>
    <w:r w:rsidR="00000000" w:rsidRPr="00000000" w:rsidDel="00000000">
      <w:rPr>
        <w:rtl w:val="0"/>
      </w:rPr>
      <w:t xml:space="preserve">Izdrukāts 17.10.2025. 11.04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25-TA-2391</w:t>
    </w:r>
    <w:r>
      <w:br/>
    </w:r>
    <w:r w:rsidR="00000000" w:rsidRPr="00000000" w:rsidDel="00000000">
      <w:rPr>
        <w:rtl w:val="0"/>
      </w:rPr>
      <w:t xml:space="preserve">Izdrukāts 17.10.2025. 11.04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Atzinumi_25-TA-2391.docx</dc:title>
</cp:coreProperties>
</file>

<file path=docProps/custom.xml><?xml version="1.0" encoding="utf-8"?>
<Properties xmlns="http://schemas.openxmlformats.org/officeDocument/2006/custom-properties" xmlns:vt="http://schemas.openxmlformats.org/officeDocument/2006/docPropsVTypes"/>
</file>