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24-TA-2102: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sabiedrības ar ierobežotu atbildību "Bērnu klīniskā universitātes slimnīca" iesaisti projekta “Izcilības centrs Precīzijas medicīna pediatrijā” īstenošanā"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(Ziedotāja apliecinājums)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(Projekta pieteikums)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 ir 2024.gada otrais pusgads, savukārt MK rīkojums Nr.908, atbilstoši kuram paredzēts pieņemt ziedojumu 20 000 000 </w:t>
            </w:r>
            <w:r w:rsidR="00000000" w:rsidRPr="00000000" w:rsidDel="00000000">
              <w:rPr>
                <w:i w:val="1"/>
                <w:rtl w:val="0"/>
              </w:rPr>
              <w:t xml:space="preserve">euro</w:t>
            </w:r>
            <w:r w:rsidR="00000000" w:rsidRPr="00000000" w:rsidDel="00000000">
              <w:rPr>
                <w:rtl w:val="0"/>
              </w:rPr>
              <w:t xml:space="preserve"> apmērā veselības aprūpes attīstības centra infrastruktūras izveidei, pieņemts 2021.gada 1.decembrī, nepieciešams papildināt informatīvā ziņojuma projekta 2.sadaļu “Informācija par projekta iesniegumu” ar informāciju par līdz šim saņemto finansējuma apmēru un tā izlietojumu. Attiecīgi nepieciešamības gadījumā precizējama informācija 2.sadaļas 4. un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“Izcilības centrs Precīzijas medicīna pediatrijā” ietvaros paredzēts uzbūvēt Veselības aprūpes attīstības centru, nepieciešams papildināt informatīvā ziņojuma projektu ar uzturēšanas izmaksu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salāgot finansējuma apmēru informatīvā ziņojuma projekta 2.sadaļas “Informācija par projekta iesniegumu” 3.punktā “Eiropas Savienības programmas “Apvārsnis Eiropa” finansējuma piesaiste”, ņemot vērā, ka ārvalstu partnerim – Princeses Maksimas centram plānots novirzīt finansējumu indikatīvi 4 700 000 </w:t>
            </w:r>
            <w:r w:rsidR="00000000" w:rsidRPr="00000000" w:rsidDel="00000000">
              <w:rPr>
                <w:i w:val="1"/>
                <w:rtl w:val="0"/>
              </w:rPr>
              <w:t xml:space="preserve">euro </w:t>
            </w:r>
            <w:r w:rsidR="00000000" w:rsidRPr="00000000" w:rsidDel="00000000">
              <w:rPr>
                <w:rtl w:val="0"/>
              </w:rPr>
              <w:t xml:space="preserve">apmērā, savukārt tabulā ārvalstu partnerim ir norādīts lielāks finansējums, t.i. 4 719 875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projektā Veselības ministrijas (turpmāk - VM) norādīto, ka: </w:t>
            </w:r>
            <w:r w:rsidR="00000000" w:rsidRPr="00000000" w:rsidDel="00000000">
              <w:rPr>
                <w:i w:val="1"/>
                <w:rtl w:val="0"/>
              </w:rPr>
              <w:t xml:space="preserve">"Atbilstoši Komercdarbības atbalsta kontroles likuma 5.pantā minētajām komercdarbības atbalstu raksturojošajām pazīmēm finansiālais atbalsts nav uzskatāms par komercdarbības atbalstu."</w:t>
            </w:r>
            <w:r w:rsidR="00000000" w:rsidRPr="00000000" w:rsidDel="00000000">
              <w:rPr>
                <w:rtl w:val="0"/>
              </w:rPr>
              <w:t xml:space="preserve">, lūdzam informatīvā ziņojuma projektā sniegt pamatojumu šim apgalvojumam, nepārprotami norādot, ka šajā gadījumā netiek piešķirti publiskie resursi komercdarbības atbalsta kontroles izpratnē. Vienlaikus  informatīvā ziņojuma projektā aicinām ietvert arī Ministru kabineta 2021.gada 1.decembra rīkojuma Nr.908 anotācijā VM norādīto, ka: </w:t>
            </w:r>
            <w:r w:rsidR="00000000" w:rsidRPr="00000000" w:rsidDel="00000000">
              <w:rPr>
                <w:i w:val="1"/>
                <w:rtl w:val="0"/>
              </w:rPr>
              <w:t xml:space="preserve">"Rīkojuma projektā aprakstītā ziedojuma pieņemšana nav kvalificējama kā komercdarbības atbalsts, jo neizpildās Komercdarbības atbalsta kontroles likuma 5.panta kritēriji un nav atbilstības 7.pantam"</w:t>
            </w:r>
            <w:r w:rsidR="00000000" w:rsidRPr="00000000" w:rsidDel="00000000">
              <w:rPr>
                <w:rtl w:val="0"/>
              </w:rPr>
              <w:t xml:space="preserve">, kā arī to, ka VM ir konstatējusi, ka: </w:t>
            </w:r>
            <w:r w:rsidR="00000000" w:rsidRPr="00000000" w:rsidDel="00000000">
              <w:rPr>
                <w:i w:val="1"/>
                <w:rtl w:val="0"/>
              </w:rPr>
              <w:t xml:space="preserve">"netiks īstenota kontrolējoša ietekme pār ziedojumu, jo īstenojot uzraudzību un kontroli pār saņemtā ziedojuma izmantošanu, Veselības ministrija uzraudzīs saņemtā ziedojuma izlietošanas izsekojamību un izlietošanas atbilstību ziedotāja noteiktajam mērķim."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informatīvā ziņojuma projektu ar informāciju, ka ir izvērtēts, ka projekta “Izcilības centrs Precīzijas medicīna pediatrijā” izmaksas nepārklāsies ar Eiropas Savienības kohēzijas politikas programmas 2021.–2027.gadam pasākumu projektiem un to izmaksām, kuros ir iesaistīta “Bērnu klīniskā universitātes slimnīca”, lai nodrošinātu dubultfinansējuma risku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 (Edijs Kirsanovs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valsts sabiedrībai ar ierobežotu atbildību “Bērnu klīniskā universitātes slimnīca” noslēgt līgumu ar Eiropas Komisiju par projekta “Izcilības centrs Precīzijas medicīna pediatrijā” īstenošanu laika periodā no 2024. līdz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3.punkts paredz, ka projekts “Izcilības centrs Precīzijas medicīna pediatrijā” (turpmāk – projekts) īstenojams laika periodā no 2024. līdz 2029.gadam, savukārt informatīvā ziņojuma projekta 2.sadaļā “Informācija par projekta iesniegumu” norādīts, ka projektu plāno īstenot laika posmā no 2025.gada 1.janvāra līdz 2030. gada 31.decembrim. Ņemot vērā, ka veidojas pretruna, nepieciešams salāgot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24-TA-2102</w:t>
    </w:r>
    <w:r>
      <w:br/>
    </w:r>
    <w:r w:rsidR="00000000" w:rsidRPr="00000000" w:rsidDel="00000000">
      <w:rPr>
        <w:rtl w:val="0"/>
      </w:rPr>
      <w:t xml:space="preserve">Izdrukāts 19.09.2024.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24-TA-2102</w:t>
    </w:r>
    <w:r>
      <w:br/>
    </w:r>
    <w:r w:rsidR="00000000" w:rsidRPr="00000000" w:rsidDel="00000000">
      <w:rPr>
        <w:rtl w:val="0"/>
      </w:rPr>
      <w:t xml:space="preserve">Izdrukāts 19.09.2024.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Atzinumi_24-TA-2102.docx</dc:title>
</cp:coreProperties>
</file>

<file path=docProps/custom.xml><?xml version="1.0" encoding="utf-8"?>
<Properties xmlns="http://schemas.openxmlformats.org/officeDocument/2006/custom-properties" xmlns:vt="http://schemas.openxmlformats.org/officeDocument/2006/docPropsVTypes"/>
</file>