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23-TA-2583: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prioritāriem rīcības virzieniem nacionālās industriālās politikas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nepatiesi norādīto informāciju par informatīvā ziņojuma projekta 3.pielikuma 2.tabulas “Nozares izvirzītie būtiskākie pasākumi, kuru īstenošana izvērtējama primāri” pasākumu “Pārvērtēt obligātās veselības pārbaudes procesu, īpaši attiecībā uz augsta riska profesijās nodarbinātajiem”: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Minētā pasākuma problemātikā tiek rakstīts: </w:t>
            </w:r>
            <w:r w:rsidR="00000000" w:rsidRPr="00000000" w:rsidDel="00000000">
              <w:rPr>
                <w:i w:val="1"/>
                <w:rtl w:val="0"/>
              </w:rPr>
              <w:t xml:space="preserve">“Informācija par izmeklēšanas rezultātiem ir tikai teorētiska, </w:t>
            </w:r>
            <w:r w:rsidR="00000000" w:rsidRPr="00000000" w:rsidDel="00000000">
              <w:rPr>
                <w:b w:val="1"/>
                <w:i w:val="1"/>
                <w:rtl w:val="0"/>
              </w:rPr>
              <w:t xml:space="preserve">jo elektroniskā valsts veselības aprūpes informācijas sistēma (E-veselība) nav pieejama arodslimības ārstiem</w:t>
            </w:r>
            <w:r w:rsidR="00000000" w:rsidRPr="00000000" w:rsidDel="00000000">
              <w:rPr>
                <w:i w:val="1"/>
                <w:rtl w:val="0"/>
              </w:rPr>
              <w:t xml:space="preserve">, līdz ar to, ja darbinieks dodas pie konkrēta ārsta, </w:t>
            </w:r>
            <w:r w:rsidR="00000000" w:rsidRPr="00000000" w:rsidDel="00000000">
              <w:rPr>
                <w:b w:val="1"/>
                <w:i w:val="1"/>
                <w:rtl w:val="0"/>
              </w:rPr>
              <w:t xml:space="preserve">lai veiktu padziļinātu izmeklēšanu, ārstam nav iespējas iepazīties ar OVP izmeklēšanas rezultātiem</w:t>
            </w:r>
            <w:r w:rsidR="00000000" w:rsidRPr="00000000" w:rsidDel="00000000">
              <w:rPr>
                <w:i w:val="1"/>
                <w:rtl w:val="0"/>
              </w:rPr>
              <w:t xml:space="preserve">. T</w:t>
            </w:r>
            <w:r w:rsidR="00000000" w:rsidRPr="00000000" w:rsidDel="00000000">
              <w:rPr>
                <w:b w:val="1"/>
                <w:i w:val="1"/>
                <w:rtl w:val="0"/>
              </w:rPr>
              <w:t xml:space="preserve">urklāt arodslimības ārstam pirms pārbaudes nav iespējas pašam pārbaudīt darbinieka sniegto informācijas ticamību </w:t>
            </w:r>
            <w:r w:rsidR="00000000" w:rsidRPr="00000000" w:rsidDel="00000000">
              <w:rPr>
                <w:i w:val="1"/>
                <w:rtl w:val="0"/>
              </w:rPr>
              <w:t xml:space="preserve">(pirms pārbaudes darbinieks aizpilda anketu, kurā jānorāda, piem., informāciju par hroniskām slimībām), tā rezultātā sniegtais  slēdziens var būt nepilnīgs.”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Savukārt problēmas piemērā tiek rakstīts: </w:t>
            </w:r>
            <w:r w:rsidR="00000000" w:rsidRPr="00000000" w:rsidDel="00000000">
              <w:rPr>
                <w:i w:val="1"/>
                <w:rtl w:val="0"/>
              </w:rPr>
              <w:t xml:space="preserve">“(..) Darbinieks ierodas uz OVP, aizpilda anketu, nenorādot, ka ir alerģiska reakcija pret noteikta veida mākslīgo krāsvielu, savukārt, Arodslimības ārsts nevarēja pārbaudīt aizpildītās informācijas patiesību,</w:t>
            </w:r>
            <w:r w:rsidR="00000000" w:rsidRPr="00000000" w:rsidDel="00000000">
              <w:rPr>
                <w:b w:val="1"/>
                <w:i w:val="1"/>
                <w:rtl w:val="0"/>
              </w:rPr>
              <w:t xml:space="preserve"> jo arodslimības ārstam nav piekļuves E-veselība</w:t>
            </w:r>
            <w:r w:rsidR="00000000" w:rsidRPr="00000000" w:rsidDel="00000000">
              <w:rPr>
                <w:i w:val="1"/>
                <w:rtl w:val="0"/>
              </w:rPr>
              <w:t xml:space="preserve"> , kurā ģimenes ārsts atzīmēja šo faktu.”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w:t>
            </w:r>
            <w:r w:rsidR="00000000" w:rsidRPr="00000000" w:rsidDel="00000000">
              <w:rPr>
                <w:b w:val="1"/>
                <w:u w:val="single"/>
                <w:rtl w:val="0"/>
              </w:rPr>
              <w:t xml:space="preserve">normatīvie akti neaizliedz arodslimības ārstam piekļūt vienotajai veselības nozares elektroniskajai informācijas sistēmai</w:t>
            </w:r>
            <w:r w:rsidR="00000000" w:rsidRPr="00000000" w:rsidDel="00000000">
              <w:rPr>
                <w:rtl w:val="0"/>
              </w:rPr>
              <w:t xml:space="preserve"> (turpmāk – veselības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Pacientu likuma 10.panta 5.</w:t>
            </w:r>
            <w:r w:rsidR="00000000" w:rsidRPr="00000000" w:rsidDel="00000000">
              <w:rPr>
                <w:u w:val="single"/>
                <w:vertAlign w:val="superscript"/>
                <w:rtl w:val="0"/>
              </w:rPr>
              <w:t xml:space="preserve">2</w:t>
            </w:r>
            <w:r w:rsidR="00000000" w:rsidRPr="00000000" w:rsidDel="00000000">
              <w:rPr>
                <w:u w:val="single"/>
                <w:rtl w:val="0"/>
              </w:rPr>
              <w:t xml:space="preserve">daļa</w:t>
            </w:r>
            <w:r w:rsidR="00000000" w:rsidRPr="00000000" w:rsidDel="00000000">
              <w:rPr>
                <w:rtl w:val="0"/>
              </w:rPr>
              <w:t xml:space="preserve"> nosaka, ka veselības informācijas sistēmā uzkrāto informāciju par pacientu normatīvajos aktos par veselības informācijas sistēmā apstrādājamiem datiem noteiktajā kārtībā un apjomā </w:t>
            </w:r>
            <w:r w:rsidR="00000000" w:rsidRPr="00000000" w:rsidDel="00000000">
              <w:rPr>
                <w:b w:val="1"/>
                <w:rtl w:val="0"/>
              </w:rPr>
              <w:t xml:space="preserve">apstrādā ārstniecības personas</w:t>
            </w:r>
            <w:r w:rsidR="00000000" w:rsidRPr="00000000" w:rsidDel="00000000">
              <w:rPr>
                <w:rtl w:val="0"/>
              </w:rPr>
              <w:t xml:space="preserve"> un ārstniecības atbalsta personas — </w:t>
            </w:r>
            <w:r w:rsidR="00000000" w:rsidRPr="00000000" w:rsidDel="00000000">
              <w:rPr>
                <w:b w:val="1"/>
                <w:rtl w:val="0"/>
              </w:rPr>
              <w:t xml:space="preserve">ārstniecības mērķu sasniegšanai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w:t>
            </w:r>
            <w:r w:rsidR="00000000" w:rsidRPr="00000000" w:rsidDel="00000000">
              <w:rPr>
                <w:u w:val="single"/>
                <w:rtl w:val="0"/>
              </w:rPr>
              <w:t xml:space="preserve">Ministru kabineta 2014.gada 11.marta noteikumu Nr.134 “Noteikumi par vienoto veselības nozares elektronisko informācijas sistēmu” (turpmāk – MK noteikumi Nr.134) 13. punktam </w:t>
            </w:r>
            <w:r w:rsidR="00000000" w:rsidRPr="00000000" w:rsidDel="00000000">
              <w:rPr>
                <w:rtl w:val="0"/>
              </w:rPr>
              <w:t xml:space="preserve">veselības informācijas sistēmā uzkrātajiem ierobežotas pieejamības pacienta datiem šo noteikumu 22., 23., 24., 25., 26., 27., 27.1, 27.2, 28. un 29. punktā noteiktajā apjomā piekļūst</w:t>
            </w:r>
            <w:r w:rsidR="00000000" w:rsidRPr="00000000" w:rsidDel="00000000">
              <w:rPr>
                <w:b w:val="1"/>
                <w:rtl w:val="0"/>
              </w:rPr>
              <w:t xml:space="preserve"> ārstniecības iestāžu reģistrā reģistrēta ārstniecības iestāde, kas noslēgusi līgumu ar Nacionālo veselības dienestu par veselības informācijas sistēmas izmantošanu</w:t>
            </w:r>
            <w:r w:rsidR="00000000" w:rsidRPr="00000000" w:rsidDel="00000000">
              <w:rPr>
                <w:rtl w:val="0"/>
              </w:rPr>
              <w:t xml:space="preserve">, kurā noteiktas veselības informācijas sistēmas lietošanas drošības un tehniskās prasības un veselības informācijas sistēmas lietotājs autentificējies veselības informācijas sistēmā, izmantojot kvalificētus paaugstinātas drošības elektroniskās identifikācijas 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w:t>
            </w:r>
            <w:r w:rsidR="00000000" w:rsidRPr="00000000" w:rsidDel="00000000">
              <w:rPr>
                <w:u w:val="single"/>
                <w:rtl w:val="0"/>
              </w:rPr>
              <w:t xml:space="preserve">MK noteikumu Nr.134 17. punkts</w:t>
            </w:r>
            <w:r w:rsidR="00000000" w:rsidRPr="00000000" w:rsidDel="00000000">
              <w:rPr>
                <w:rtl w:val="0"/>
              </w:rPr>
              <w:t xml:space="preserve"> nosaka, ka ārstniecības iestādes vadītājs 30 dienu laikā pēc līguma noslēgšanas ar Nacionālo veselības dienestu nosaka </w:t>
            </w:r>
            <w:r w:rsidR="00000000" w:rsidRPr="00000000" w:rsidDel="00000000">
              <w:rPr>
                <w:b w:val="1"/>
                <w:rtl w:val="0"/>
              </w:rPr>
              <w:t xml:space="preserve">lietotāju</w:t>
            </w:r>
            <w:r w:rsidR="00000000" w:rsidRPr="00000000" w:rsidDel="00000000">
              <w:rPr>
                <w:rtl w:val="0"/>
              </w:rPr>
              <w:t xml:space="preserve">, kurš ārstniecības iestādes vārdā šajos noteikumos noteiktajā apjomā </w:t>
            </w:r>
            <w:r w:rsidR="00000000" w:rsidRPr="00000000" w:rsidDel="00000000">
              <w:rPr>
                <w:b w:val="1"/>
                <w:rtl w:val="0"/>
              </w:rPr>
              <w:t xml:space="preserve">apstrādā datus veselības informācijas sistēmā</w:t>
            </w:r>
            <w:r w:rsidR="00000000" w:rsidRPr="00000000" w:rsidDel="00000000">
              <w:rPr>
                <w:rtl w:val="0"/>
              </w:rPr>
              <w:t xml:space="preserve">: ārstniecības personai lietotāja tiesības veselības informācijas sistēmā nosaka, vienlaikus pastāvot šādiem nosacījumiem: 17.1.1. </w:t>
            </w:r>
            <w:r w:rsidR="00000000" w:rsidRPr="00000000" w:rsidDel="00000000">
              <w:rPr>
                <w:b w:val="1"/>
                <w:rtl w:val="0"/>
              </w:rPr>
              <w:t xml:space="preserve">ārstniecības persona ir reģistrēta ārstniecības personu un ārstniecības atbalsta personu reģistrā</w:t>
            </w:r>
            <w:r w:rsidR="00000000" w:rsidRPr="00000000" w:rsidDel="00000000">
              <w:rPr>
                <w:rtl w:val="0"/>
              </w:rPr>
              <w:t xml:space="preserve">; 17.1.2. </w:t>
            </w:r>
            <w:r w:rsidR="00000000" w:rsidRPr="00000000" w:rsidDel="00000000">
              <w:rPr>
                <w:b w:val="1"/>
                <w:rtl w:val="0"/>
              </w:rPr>
              <w:t xml:space="preserve">ārstniecības persona nodarbojas ar ārstniecību ārstniecības iestādē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Arodslimību ārstam nav tiesību piekļūt vienīgi atsevišķiem pacienta veselības datiem, piem., narkoloģiskajai pacienta kartei, narkoloģiskā pacienta ārstniecības rezultāta izvērtējumam, kartei pacientam ar psihiskiem un uzvedības traucējumiem, dzimumšūnu donora kartei.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Briņķe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17.01.2024. 08.19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23-TA-2583</w:t>
    </w:r>
    <w:r>
      <w:br/>
    </w:r>
    <w:r w:rsidR="00000000" w:rsidRPr="00000000" w:rsidDel="00000000">
      <w:rPr>
        <w:rtl w:val="0"/>
      </w:rPr>
      <w:t xml:space="preserve">Izdrukāts 17.01.2024. 08.19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Atzinumi_23-TA-2583.docx</dc:title>
</cp:coreProperties>
</file>

<file path=docProps/custom.xml><?xml version="1.0" encoding="utf-8"?>
<Properties xmlns="http://schemas.openxmlformats.org/officeDocument/2006/custom-properties" xmlns:vt="http://schemas.openxmlformats.org/officeDocument/2006/docPropsVTypes"/>
</file>